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126"/>
        <w:tblW w:w="10343" w:type="dxa"/>
        <w:tblLook w:val="04A0" w:firstRow="1" w:lastRow="0" w:firstColumn="1" w:lastColumn="0" w:noHBand="0" w:noVBand="1"/>
      </w:tblPr>
      <w:tblGrid>
        <w:gridCol w:w="8642"/>
        <w:gridCol w:w="851"/>
        <w:gridCol w:w="850"/>
      </w:tblGrid>
      <w:tr w:rsidR="00EC4127" w:rsidRPr="000D2806" w:rsidTr="00EC4127">
        <w:trPr>
          <w:trHeight w:val="1564"/>
        </w:trPr>
        <w:tc>
          <w:tcPr>
            <w:tcW w:w="10343" w:type="dxa"/>
            <w:gridSpan w:val="3"/>
          </w:tcPr>
          <w:p w:rsidR="00EC4127" w:rsidRPr="00D568C1" w:rsidRDefault="00EC4127" w:rsidP="00EC4127">
            <w:pPr>
              <w:pStyle w:val="Encabezado"/>
              <w:rPr>
                <w:rFonts w:ascii="Algerian" w:hAnsi="Algerian"/>
                <w:sz w:val="40"/>
                <w:szCs w:val="40"/>
              </w:rPr>
            </w:pPr>
            <w:r w:rsidRPr="00D568C1">
              <w:rPr>
                <w:noProof/>
                <w:sz w:val="40"/>
                <w:szCs w:val="40"/>
                <w:lang w:eastAsia="es-CO"/>
              </w:rPr>
              <w:drawing>
                <wp:anchor distT="0" distB="0" distL="114300" distR="114300" simplePos="0" relativeHeight="251659264" behindDoc="0" locked="0" layoutInCell="1" allowOverlap="1" wp14:anchorId="77AB9AC3" wp14:editId="0D5D2A39">
                  <wp:simplePos x="0" y="0"/>
                  <wp:positionH relativeFrom="column">
                    <wp:posOffset>5273040</wp:posOffset>
                  </wp:positionH>
                  <wp:positionV relativeFrom="paragraph">
                    <wp:posOffset>74295</wp:posOffset>
                  </wp:positionV>
                  <wp:extent cx="942975" cy="757748"/>
                  <wp:effectExtent l="0" t="0" r="0" b="4445"/>
                  <wp:wrapNone/>
                  <wp:docPr id="5" name="Imagen 5" descr="F:\Cooperativ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operativism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5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8C1">
              <w:rPr>
                <w:noProof/>
                <w:sz w:val="40"/>
                <w:szCs w:val="40"/>
                <w:lang w:eastAsia="es-CO"/>
              </w:rPr>
              <w:drawing>
                <wp:anchor distT="0" distB="0" distL="114300" distR="114300" simplePos="0" relativeHeight="251660288" behindDoc="0" locked="0" layoutInCell="1" allowOverlap="1" wp14:anchorId="4A297817" wp14:editId="33F0EAB7">
                  <wp:simplePos x="0" y="0"/>
                  <wp:positionH relativeFrom="leftMargin">
                    <wp:posOffset>0</wp:posOffset>
                  </wp:positionH>
                  <wp:positionV relativeFrom="margin">
                    <wp:posOffset>133350</wp:posOffset>
                  </wp:positionV>
                  <wp:extent cx="781050" cy="838200"/>
                  <wp:effectExtent l="0" t="0" r="0" b="0"/>
                  <wp:wrapSquare wrapText="bothSides"/>
                  <wp:docPr id="4" name="Imagen 4" descr="C:\Users\Gerencia\Documents\MEMBRETE DE LUX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encia\Documents\MEMBRETE DE LUX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anchor>
              </w:drawing>
            </w:r>
            <w:r>
              <w:rPr>
                <w:rFonts w:ascii="Algerian" w:hAnsi="Algerian"/>
                <w:sz w:val="40"/>
                <w:szCs w:val="40"/>
              </w:rPr>
              <w:t xml:space="preserve">      </w:t>
            </w:r>
            <w:r w:rsidRPr="00D568C1">
              <w:rPr>
                <w:rFonts w:ascii="Algerian" w:hAnsi="Algerian"/>
                <w:sz w:val="40"/>
                <w:szCs w:val="40"/>
              </w:rPr>
              <w:t>COOPERATIVA DE TAXIS LUXOR</w:t>
            </w:r>
          </w:p>
          <w:p w:rsidR="00EC4127" w:rsidRDefault="00EC4127" w:rsidP="00EC4127">
            <w:pPr>
              <w:pStyle w:val="Encabezado"/>
              <w:rPr>
                <w:rFonts w:ascii="Arial" w:hAnsi="Arial" w:cs="Arial"/>
                <w:b/>
                <w:sz w:val="28"/>
                <w:szCs w:val="28"/>
              </w:rPr>
            </w:pPr>
            <w:r>
              <w:rPr>
                <w:rFonts w:ascii="Arial" w:hAnsi="Arial" w:cs="Arial"/>
                <w:b/>
                <w:sz w:val="28"/>
                <w:szCs w:val="28"/>
              </w:rPr>
              <w:t xml:space="preserve">                                “Coot</w:t>
            </w:r>
            <w:r w:rsidRPr="00D568C1">
              <w:rPr>
                <w:rFonts w:ascii="Arial" w:hAnsi="Arial" w:cs="Arial"/>
                <w:b/>
                <w:sz w:val="28"/>
                <w:szCs w:val="28"/>
              </w:rPr>
              <w:t>axluxor”</w:t>
            </w:r>
          </w:p>
          <w:p w:rsidR="00EC4127" w:rsidRPr="009B4432" w:rsidRDefault="00EC4127" w:rsidP="00EC4127">
            <w:pPr>
              <w:pStyle w:val="Encabezado"/>
              <w:rPr>
                <w:rFonts w:ascii="Arial" w:hAnsi="Arial" w:cs="Arial"/>
                <w:b/>
                <w:sz w:val="28"/>
                <w:szCs w:val="28"/>
              </w:rPr>
            </w:pPr>
            <w:r w:rsidRPr="00D568C1">
              <w:rPr>
                <w:rFonts w:ascii="Arial" w:hAnsi="Arial" w:cs="Arial"/>
                <w:sz w:val="26"/>
                <w:szCs w:val="26"/>
              </w:rPr>
              <w:t>Cra. 9ª No. 5-27 Tels. 331 56 25 – 331 33 88 Pereira, Rda.</w:t>
            </w:r>
            <w:r>
              <w:rPr>
                <w:rFonts w:ascii="Arial" w:hAnsi="Arial" w:cs="Arial"/>
                <w:sz w:val="26"/>
                <w:szCs w:val="26"/>
              </w:rPr>
              <w:t xml:space="preserve">    </w:t>
            </w:r>
          </w:p>
          <w:p w:rsidR="00EC4127" w:rsidRDefault="00EC4127" w:rsidP="00EC4127">
            <w:pPr>
              <w:pStyle w:val="Encabezado"/>
              <w:rPr>
                <w:rFonts w:ascii="Arial" w:hAnsi="Arial" w:cs="Arial"/>
                <w:sz w:val="26"/>
                <w:szCs w:val="26"/>
              </w:rPr>
            </w:pPr>
            <w:r>
              <w:rPr>
                <w:noProof/>
                <w:lang w:eastAsia="es-CO"/>
              </w:rPr>
              <w:drawing>
                <wp:anchor distT="0" distB="0" distL="114300" distR="114300" simplePos="0" relativeHeight="251662336" behindDoc="0" locked="0" layoutInCell="1" allowOverlap="1" wp14:anchorId="3C693896" wp14:editId="2BAC9E9F">
                  <wp:simplePos x="0" y="0"/>
                  <wp:positionH relativeFrom="column">
                    <wp:posOffset>4857115</wp:posOffset>
                  </wp:positionH>
                  <wp:positionV relativeFrom="paragraph">
                    <wp:posOffset>56515</wp:posOffset>
                  </wp:positionV>
                  <wp:extent cx="1645285" cy="485608"/>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Imagen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285" cy="48560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xml:space="preserve">                                 </w:t>
            </w:r>
            <w:r w:rsidRPr="00D568C1">
              <w:rPr>
                <w:rFonts w:ascii="Arial" w:hAnsi="Arial" w:cs="Arial"/>
                <w:sz w:val="26"/>
                <w:szCs w:val="26"/>
              </w:rPr>
              <w:t>Nit. 891.409.248-1</w:t>
            </w:r>
          </w:p>
          <w:p w:rsidR="00EC4127" w:rsidRPr="00E11B56" w:rsidRDefault="00EC4127" w:rsidP="00EC4127">
            <w:pPr>
              <w:pStyle w:val="Encabezado"/>
              <w:rPr>
                <w:rFonts w:ascii="Arial" w:hAnsi="Arial" w:cs="Arial"/>
                <w:sz w:val="26"/>
                <w:szCs w:val="26"/>
              </w:rPr>
            </w:pPr>
            <w:r>
              <w:rPr>
                <w:rFonts w:ascii="Arial" w:hAnsi="Arial" w:cs="Arial"/>
                <w:sz w:val="26"/>
                <w:szCs w:val="26"/>
              </w:rPr>
              <w:t xml:space="preserve">          </w:t>
            </w:r>
            <w:r w:rsidRPr="00E11B56">
              <w:rPr>
                <w:rFonts w:ascii="Arial" w:hAnsi="Arial" w:cs="Arial"/>
                <w:b/>
                <w:sz w:val="26"/>
                <w:szCs w:val="26"/>
              </w:rPr>
              <w:t>“Trabajamos en busca de la Excelencia”</w:t>
            </w:r>
            <w:r w:rsidRPr="00E11B56">
              <w:rPr>
                <w:rFonts w:ascii="Arial" w:hAnsi="Arial" w:cs="Arial"/>
                <w:noProof/>
                <w:sz w:val="26"/>
                <w:szCs w:val="26"/>
                <w:lang w:eastAsia="es-CO"/>
              </w:rPr>
              <w:t xml:space="preserve">  </w:t>
            </w:r>
          </w:p>
          <w:p w:rsidR="00EC4127" w:rsidRPr="000D2806" w:rsidRDefault="00EC4127" w:rsidP="00EC4127">
            <w:pPr>
              <w:jc w:val="center"/>
              <w:rPr>
                <w:rFonts w:ascii="Cambria" w:hAnsi="Cambria"/>
                <w:b/>
                <w:sz w:val="26"/>
                <w:szCs w:val="26"/>
              </w:rPr>
            </w:pPr>
            <w:r w:rsidRPr="00E11B56">
              <w:rPr>
                <w:rFonts w:ascii="Arial" w:hAnsi="Arial" w:cs="Arial"/>
                <w:b/>
                <w:noProof/>
                <w:sz w:val="26"/>
                <w:szCs w:val="26"/>
                <w:lang w:eastAsia="es-CO"/>
              </w:rPr>
              <mc:AlternateContent>
                <mc:Choice Requires="wps">
                  <w:drawing>
                    <wp:anchor distT="0" distB="0" distL="114300" distR="114300" simplePos="0" relativeHeight="251661312" behindDoc="0" locked="0" layoutInCell="1" allowOverlap="1" wp14:anchorId="184E0238" wp14:editId="03B7EAA0">
                      <wp:simplePos x="0" y="0"/>
                      <wp:positionH relativeFrom="page">
                        <wp:posOffset>949960</wp:posOffset>
                      </wp:positionH>
                      <wp:positionV relativeFrom="paragraph">
                        <wp:posOffset>36195</wp:posOffset>
                      </wp:positionV>
                      <wp:extent cx="3886200" cy="9525"/>
                      <wp:effectExtent l="0" t="19050" r="38100" b="47625"/>
                      <wp:wrapNone/>
                      <wp:docPr id="7" name="Conector recto 7"/>
                      <wp:cNvGraphicFramePr/>
                      <a:graphic xmlns:a="http://schemas.openxmlformats.org/drawingml/2006/main">
                        <a:graphicData uri="http://schemas.microsoft.com/office/word/2010/wordprocessingShape">
                          <wps:wsp>
                            <wps:cNvCnPr/>
                            <wps:spPr>
                              <a:xfrm>
                                <a:off x="0" y="0"/>
                                <a:ext cx="3886200" cy="9525"/>
                              </a:xfrm>
                              <a:prstGeom prst="line">
                                <a:avLst/>
                              </a:prstGeom>
                              <a:noFill/>
                              <a:ln w="57150" cap="flat" cmpd="sng" algn="ctr">
                                <a:solidFill>
                                  <a:srgbClr val="E7E6E6">
                                    <a:lumMod val="2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9692E"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4.8pt,2.85pt" to="38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" strokecolor="#3b3838" strokeweight="4.5pt">
                      <v:stroke joinstyle="miter"/>
                      <w10:wrap anchorx="page"/>
                    </v:line>
                  </w:pict>
                </mc:Fallback>
              </mc:AlternateContent>
            </w:r>
          </w:p>
        </w:tc>
      </w:tr>
      <w:tr w:rsidR="00EC4127" w:rsidTr="00EC4127">
        <w:tc>
          <w:tcPr>
            <w:tcW w:w="10343" w:type="dxa"/>
            <w:gridSpan w:val="3"/>
          </w:tcPr>
          <w:p w:rsidR="009C0DC6" w:rsidRDefault="00EC4127" w:rsidP="00EC4127">
            <w:pPr>
              <w:jc w:val="center"/>
              <w:rPr>
                <w:rFonts w:ascii="Cambria" w:hAnsi="Cambria"/>
                <w:b/>
                <w:color w:val="000000" w:themeColor="text1"/>
                <w:sz w:val="26"/>
                <w:szCs w:val="26"/>
              </w:rPr>
            </w:pPr>
            <w:r w:rsidRPr="00EC4127">
              <w:rPr>
                <w:rFonts w:ascii="Cambria" w:hAnsi="Cambria"/>
                <w:b/>
                <w:color w:val="000000" w:themeColor="text1"/>
                <w:sz w:val="26"/>
                <w:szCs w:val="26"/>
              </w:rPr>
              <w:t xml:space="preserve">REQUISITOS </w:t>
            </w:r>
            <w:r w:rsidR="004D6F39">
              <w:rPr>
                <w:rFonts w:ascii="Cambria" w:hAnsi="Cambria"/>
                <w:b/>
                <w:color w:val="000000" w:themeColor="text1"/>
                <w:sz w:val="26"/>
                <w:szCs w:val="26"/>
              </w:rPr>
              <w:t xml:space="preserve">GENERALES </w:t>
            </w:r>
            <w:r w:rsidRPr="00EC4127">
              <w:rPr>
                <w:rFonts w:ascii="Cambria" w:hAnsi="Cambria"/>
                <w:b/>
                <w:color w:val="000000" w:themeColor="text1"/>
                <w:sz w:val="26"/>
                <w:szCs w:val="26"/>
              </w:rPr>
              <w:t xml:space="preserve">PARA </w:t>
            </w:r>
            <w:r w:rsidR="009C0DC6">
              <w:rPr>
                <w:rFonts w:ascii="Cambria" w:hAnsi="Cambria"/>
                <w:b/>
                <w:color w:val="000000" w:themeColor="text1"/>
                <w:sz w:val="26"/>
                <w:szCs w:val="26"/>
              </w:rPr>
              <w:t xml:space="preserve">SOLICITAR AUXILIO ECONÓMICO </w:t>
            </w:r>
          </w:p>
          <w:p w:rsidR="00EC4127" w:rsidRPr="00EC4127" w:rsidRDefault="009C0DC6" w:rsidP="009C0DC6">
            <w:pPr>
              <w:jc w:val="center"/>
              <w:rPr>
                <w:rFonts w:ascii="Cambria" w:hAnsi="Cambria"/>
                <w:b/>
                <w:color w:val="000000" w:themeColor="text1"/>
                <w:sz w:val="26"/>
                <w:szCs w:val="26"/>
              </w:rPr>
            </w:pPr>
            <w:r>
              <w:rPr>
                <w:rFonts w:ascii="Cambria" w:hAnsi="Cambria"/>
                <w:b/>
                <w:color w:val="000000" w:themeColor="text1"/>
                <w:sz w:val="26"/>
                <w:szCs w:val="26"/>
              </w:rPr>
              <w:t>POR PERDIDA PARCIAL POR DAÑOS Y DEDUCIBLES DE LA PÓLIZA DE RESPONSABILIDAD EXTRACONTRACTUAL [-P.P.D.D.-]</w:t>
            </w:r>
          </w:p>
          <w:p w:rsidR="00EC4127" w:rsidRPr="00986050" w:rsidRDefault="00EC4127" w:rsidP="00EC4127">
            <w:pPr>
              <w:jc w:val="center"/>
              <w:rPr>
                <w:rFonts w:ascii="Cambria" w:hAnsi="Cambria"/>
                <w:color w:val="FF0000"/>
                <w:sz w:val="26"/>
                <w:szCs w:val="26"/>
              </w:rPr>
            </w:pPr>
          </w:p>
        </w:tc>
      </w:tr>
      <w:tr w:rsidR="00EC4127" w:rsidTr="00EC4127">
        <w:tc>
          <w:tcPr>
            <w:tcW w:w="8642" w:type="dxa"/>
          </w:tcPr>
          <w:p w:rsidR="00EC4127" w:rsidRPr="00A25062" w:rsidRDefault="00EC4127" w:rsidP="009C0DC6">
            <w:pPr>
              <w:jc w:val="both"/>
              <w:rPr>
                <w:rFonts w:ascii="Cambria" w:hAnsi="Cambria"/>
                <w:b/>
                <w:color w:val="000000" w:themeColor="text1"/>
                <w:sz w:val="20"/>
                <w:szCs w:val="20"/>
              </w:rPr>
            </w:pPr>
            <w:r w:rsidRPr="00A25062">
              <w:rPr>
                <w:rFonts w:ascii="Cambria" w:hAnsi="Cambria"/>
                <w:b/>
                <w:color w:val="000000" w:themeColor="text1"/>
                <w:sz w:val="20"/>
                <w:szCs w:val="20"/>
              </w:rPr>
              <w:t>Reglamento</w:t>
            </w:r>
            <w:r w:rsidR="009C0DC6" w:rsidRPr="00A25062">
              <w:rPr>
                <w:rFonts w:ascii="Cambria" w:hAnsi="Cambria"/>
                <w:b/>
                <w:color w:val="000000" w:themeColor="text1"/>
                <w:sz w:val="20"/>
                <w:szCs w:val="20"/>
              </w:rPr>
              <w:t xml:space="preserve"> Interno – Fondo de Ayuda Económica Solidaria por Perdida Parcial por Daños y Deducibles de la Póliza de Responsabilidad Extracontractual ARTICULO 6</w:t>
            </w:r>
            <w:r w:rsidRPr="00A25062">
              <w:rPr>
                <w:rFonts w:ascii="Cambria" w:hAnsi="Cambria"/>
                <w:b/>
                <w:color w:val="000000" w:themeColor="text1"/>
                <w:sz w:val="20"/>
                <w:szCs w:val="20"/>
              </w:rPr>
              <w:t xml:space="preserve">. –Para </w:t>
            </w:r>
            <w:r w:rsidR="009C0DC6" w:rsidRPr="00A25062">
              <w:rPr>
                <w:rFonts w:ascii="Cambria" w:hAnsi="Cambria"/>
                <w:b/>
                <w:color w:val="000000" w:themeColor="text1"/>
                <w:sz w:val="20"/>
                <w:szCs w:val="20"/>
              </w:rPr>
              <w:t xml:space="preserve">efectos de reclamación, el asociado deberá cumplir con los </w:t>
            </w:r>
            <w:r w:rsidRPr="00A25062">
              <w:rPr>
                <w:rFonts w:ascii="Cambria" w:hAnsi="Cambria"/>
                <w:b/>
                <w:color w:val="000000" w:themeColor="text1"/>
                <w:sz w:val="20"/>
                <w:szCs w:val="20"/>
              </w:rPr>
              <w:t>siguientes requisitos:</w:t>
            </w:r>
          </w:p>
        </w:tc>
        <w:tc>
          <w:tcPr>
            <w:tcW w:w="851" w:type="dxa"/>
          </w:tcPr>
          <w:p w:rsidR="00EC4127" w:rsidRPr="00A50623" w:rsidRDefault="00EC4127" w:rsidP="00EC4127">
            <w:pPr>
              <w:jc w:val="center"/>
              <w:rPr>
                <w:rFonts w:ascii="Cambria" w:hAnsi="Cambria"/>
                <w:color w:val="000000" w:themeColor="text1"/>
                <w:sz w:val="24"/>
                <w:szCs w:val="24"/>
              </w:rPr>
            </w:pPr>
          </w:p>
          <w:p w:rsidR="00EC4127" w:rsidRPr="00A50623" w:rsidRDefault="00EC4127" w:rsidP="00EC4127">
            <w:pPr>
              <w:jc w:val="center"/>
              <w:rPr>
                <w:rFonts w:ascii="Cambria" w:hAnsi="Cambria"/>
                <w:color w:val="000000" w:themeColor="text1"/>
                <w:sz w:val="24"/>
                <w:szCs w:val="24"/>
              </w:rPr>
            </w:pPr>
          </w:p>
          <w:p w:rsidR="00EC4127" w:rsidRPr="00A50623" w:rsidRDefault="00EC4127" w:rsidP="00EC4127">
            <w:pPr>
              <w:jc w:val="center"/>
              <w:rPr>
                <w:rFonts w:ascii="Cambria" w:hAnsi="Cambria"/>
                <w:color w:val="000000" w:themeColor="text1"/>
                <w:sz w:val="24"/>
                <w:szCs w:val="24"/>
              </w:rPr>
            </w:pPr>
            <w:r w:rsidRPr="00A50623">
              <w:rPr>
                <w:rFonts w:ascii="Cambria" w:hAnsi="Cambria"/>
                <w:color w:val="000000" w:themeColor="text1"/>
                <w:sz w:val="24"/>
                <w:szCs w:val="24"/>
              </w:rPr>
              <w:t>SI</w:t>
            </w:r>
          </w:p>
        </w:tc>
        <w:tc>
          <w:tcPr>
            <w:tcW w:w="850" w:type="dxa"/>
          </w:tcPr>
          <w:p w:rsidR="00EC4127" w:rsidRPr="00A50623" w:rsidRDefault="00EC4127" w:rsidP="00EC4127">
            <w:pPr>
              <w:jc w:val="center"/>
              <w:rPr>
                <w:rFonts w:ascii="Cambria" w:hAnsi="Cambria"/>
                <w:color w:val="000000" w:themeColor="text1"/>
                <w:sz w:val="24"/>
                <w:szCs w:val="24"/>
              </w:rPr>
            </w:pPr>
          </w:p>
          <w:p w:rsidR="00EC4127" w:rsidRPr="00A50623" w:rsidRDefault="00EC4127" w:rsidP="00EC4127">
            <w:pPr>
              <w:jc w:val="center"/>
              <w:rPr>
                <w:rFonts w:ascii="Cambria" w:hAnsi="Cambria"/>
                <w:color w:val="000000" w:themeColor="text1"/>
                <w:sz w:val="24"/>
                <w:szCs w:val="24"/>
              </w:rPr>
            </w:pPr>
          </w:p>
          <w:p w:rsidR="00EC4127" w:rsidRPr="00A50623" w:rsidRDefault="00EC4127" w:rsidP="00EC4127">
            <w:pPr>
              <w:jc w:val="center"/>
              <w:rPr>
                <w:rFonts w:ascii="Cambria" w:hAnsi="Cambria"/>
                <w:color w:val="000000" w:themeColor="text1"/>
                <w:sz w:val="24"/>
                <w:szCs w:val="24"/>
              </w:rPr>
            </w:pPr>
            <w:r w:rsidRPr="00A50623">
              <w:rPr>
                <w:rFonts w:ascii="Cambria" w:hAnsi="Cambria"/>
                <w:color w:val="000000" w:themeColor="text1"/>
                <w:sz w:val="24"/>
                <w:szCs w:val="24"/>
              </w:rPr>
              <w:t>NO</w:t>
            </w:r>
          </w:p>
        </w:tc>
      </w:tr>
      <w:tr w:rsidR="00EC4127" w:rsidTr="00EC4127">
        <w:tc>
          <w:tcPr>
            <w:tcW w:w="8642" w:type="dxa"/>
          </w:tcPr>
          <w:p w:rsidR="00EC4127" w:rsidRPr="00A25062" w:rsidRDefault="00EC4127" w:rsidP="00EC4127">
            <w:pPr>
              <w:rPr>
                <w:rFonts w:ascii="Cambria" w:hAnsi="Cambria"/>
                <w:color w:val="000000" w:themeColor="text1"/>
                <w:sz w:val="24"/>
                <w:szCs w:val="24"/>
              </w:rPr>
            </w:pPr>
            <w:r w:rsidRPr="00A25062">
              <w:rPr>
                <w:rFonts w:ascii="Cambria" w:hAnsi="Cambria"/>
                <w:color w:val="000000" w:themeColor="text1"/>
                <w:sz w:val="24"/>
                <w:szCs w:val="24"/>
              </w:rPr>
              <w:t xml:space="preserve"> </w:t>
            </w:r>
          </w:p>
        </w:tc>
        <w:tc>
          <w:tcPr>
            <w:tcW w:w="851" w:type="dxa"/>
          </w:tcPr>
          <w:p w:rsidR="00EC4127" w:rsidRPr="009B4432" w:rsidRDefault="00EC4127" w:rsidP="00EC4127">
            <w:pPr>
              <w:jc w:val="center"/>
              <w:rPr>
                <w:rFonts w:ascii="Cambria" w:hAnsi="Cambria"/>
                <w:color w:val="000000" w:themeColor="text1"/>
                <w:sz w:val="26"/>
                <w:szCs w:val="26"/>
              </w:rPr>
            </w:pPr>
          </w:p>
        </w:tc>
        <w:tc>
          <w:tcPr>
            <w:tcW w:w="850" w:type="dxa"/>
          </w:tcPr>
          <w:p w:rsidR="00EC4127" w:rsidRPr="009B4432" w:rsidRDefault="00EC4127" w:rsidP="00EC4127">
            <w:pPr>
              <w:jc w:val="center"/>
              <w:rPr>
                <w:rFonts w:ascii="Cambria" w:hAnsi="Cambria"/>
                <w:color w:val="000000" w:themeColor="text1"/>
                <w:sz w:val="26"/>
                <w:szCs w:val="26"/>
              </w:rPr>
            </w:pPr>
          </w:p>
        </w:tc>
      </w:tr>
      <w:tr w:rsidR="00EC4127" w:rsidTr="00EC4127">
        <w:tc>
          <w:tcPr>
            <w:tcW w:w="8642" w:type="dxa"/>
          </w:tcPr>
          <w:p w:rsidR="00EC4127" w:rsidRPr="00A25062" w:rsidRDefault="00EC4127" w:rsidP="004D6F39">
            <w:pPr>
              <w:jc w:val="both"/>
              <w:rPr>
                <w:rFonts w:ascii="Cambria" w:hAnsi="Cambria"/>
                <w:color w:val="000000" w:themeColor="text1"/>
                <w:sz w:val="20"/>
                <w:szCs w:val="20"/>
              </w:rPr>
            </w:pPr>
            <w:r w:rsidRPr="00A25062">
              <w:rPr>
                <w:rFonts w:ascii="Cambria" w:hAnsi="Cambria"/>
                <w:color w:val="000000" w:themeColor="text1"/>
                <w:sz w:val="20"/>
                <w:szCs w:val="20"/>
              </w:rPr>
              <w:t>1 –</w:t>
            </w:r>
            <w:r w:rsidR="009C0DC6" w:rsidRPr="00A25062">
              <w:rPr>
                <w:rFonts w:ascii="Cambria" w:hAnsi="Cambria"/>
                <w:color w:val="000000" w:themeColor="text1"/>
                <w:sz w:val="20"/>
                <w:szCs w:val="20"/>
              </w:rPr>
              <w:t xml:space="preserve">Informar a la Gerencia, mediante comunicación escrita el daño, en un plazo máximo de 72 horas corridas, contadas a partir del momento de la ocurrencia del hecho. </w:t>
            </w:r>
          </w:p>
          <w:p w:rsidR="00EC4127" w:rsidRPr="00A25062" w:rsidRDefault="00EC4127" w:rsidP="004D6F39">
            <w:pPr>
              <w:jc w:val="both"/>
              <w:rPr>
                <w:rFonts w:ascii="Cambria" w:hAnsi="Cambria"/>
                <w:color w:val="000000" w:themeColor="text1"/>
                <w:sz w:val="20"/>
                <w:szCs w:val="20"/>
              </w:rPr>
            </w:pP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EC4127" w:rsidP="00F813AB">
            <w:pPr>
              <w:jc w:val="both"/>
              <w:rPr>
                <w:rFonts w:ascii="Cambria" w:hAnsi="Cambria"/>
                <w:color w:val="000000" w:themeColor="text1"/>
                <w:sz w:val="20"/>
                <w:szCs w:val="20"/>
              </w:rPr>
            </w:pPr>
            <w:r w:rsidRPr="00A25062">
              <w:rPr>
                <w:rFonts w:ascii="Cambria" w:hAnsi="Cambria"/>
                <w:color w:val="000000" w:themeColor="text1"/>
                <w:sz w:val="20"/>
                <w:szCs w:val="20"/>
              </w:rPr>
              <w:t>2 –</w:t>
            </w:r>
            <w:r w:rsidR="009C0DC6" w:rsidRPr="00A25062">
              <w:rPr>
                <w:rFonts w:ascii="Cambria" w:hAnsi="Cambria"/>
                <w:color w:val="000000" w:themeColor="text1"/>
                <w:sz w:val="20"/>
                <w:szCs w:val="20"/>
              </w:rPr>
              <w:t xml:space="preserve">Para </w:t>
            </w:r>
            <w:r w:rsidR="00F813AB" w:rsidRPr="00A25062">
              <w:rPr>
                <w:rFonts w:ascii="Cambria" w:hAnsi="Cambria"/>
                <w:color w:val="000000" w:themeColor="text1"/>
                <w:sz w:val="20"/>
                <w:szCs w:val="20"/>
              </w:rPr>
              <w:t>pérdida</w:t>
            </w:r>
            <w:r w:rsidR="009C0DC6" w:rsidRPr="00A25062">
              <w:rPr>
                <w:rFonts w:ascii="Cambria" w:hAnsi="Cambria"/>
                <w:color w:val="000000" w:themeColor="text1"/>
                <w:sz w:val="20"/>
                <w:szCs w:val="20"/>
              </w:rPr>
              <w:t xml:space="preserve"> parcial por daños, se deberá presentar la reclamación anexando </w:t>
            </w:r>
            <w:r w:rsidR="00F813AB" w:rsidRPr="00A25062">
              <w:rPr>
                <w:rFonts w:ascii="Cambria" w:hAnsi="Cambria"/>
                <w:color w:val="000000" w:themeColor="text1"/>
                <w:sz w:val="20"/>
                <w:szCs w:val="20"/>
              </w:rPr>
              <w:t xml:space="preserve">copia del croquis y/o informe elaborada por autoridad competente. </w:t>
            </w:r>
          </w:p>
        </w:tc>
        <w:tc>
          <w:tcPr>
            <w:tcW w:w="851" w:type="dxa"/>
          </w:tcPr>
          <w:p w:rsidR="00EC4127" w:rsidRDefault="00EC4127" w:rsidP="00EC4127">
            <w:pPr>
              <w:jc w:val="center"/>
              <w:rPr>
                <w:rFonts w:ascii="Cambria" w:hAnsi="Cambria"/>
                <w:color w:val="000000" w:themeColor="text1"/>
                <w:sz w:val="24"/>
                <w:szCs w:val="24"/>
              </w:rPr>
            </w:pPr>
          </w:p>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rPr>
                <w:rFonts w:ascii="Cambria" w:hAnsi="Cambria"/>
                <w:color w:val="000000" w:themeColor="text1"/>
                <w:sz w:val="24"/>
                <w:szCs w:val="24"/>
              </w:rPr>
            </w:pPr>
          </w:p>
        </w:tc>
      </w:tr>
      <w:tr w:rsidR="00EC4127" w:rsidTr="00EC4127">
        <w:tc>
          <w:tcPr>
            <w:tcW w:w="8642" w:type="dxa"/>
          </w:tcPr>
          <w:p w:rsidR="00EC4127" w:rsidRPr="00A25062" w:rsidRDefault="00EC4127" w:rsidP="00637D86">
            <w:pPr>
              <w:jc w:val="both"/>
              <w:rPr>
                <w:rFonts w:ascii="Cambria" w:hAnsi="Cambria"/>
                <w:color w:val="000000" w:themeColor="text1"/>
                <w:sz w:val="20"/>
                <w:szCs w:val="20"/>
              </w:rPr>
            </w:pPr>
            <w:r w:rsidRPr="00A25062">
              <w:rPr>
                <w:rFonts w:ascii="Cambria" w:hAnsi="Cambria"/>
                <w:color w:val="000000" w:themeColor="text1"/>
                <w:sz w:val="20"/>
                <w:szCs w:val="20"/>
              </w:rPr>
              <w:t>3 –</w:t>
            </w:r>
            <w:r w:rsidR="00F813AB" w:rsidRPr="00A25062">
              <w:rPr>
                <w:rFonts w:ascii="Cambria" w:hAnsi="Cambria"/>
                <w:color w:val="000000" w:themeColor="text1"/>
                <w:sz w:val="20"/>
                <w:szCs w:val="20"/>
              </w:rPr>
              <w:t>Dos juegos de cuatro (4) fotos,</w:t>
            </w:r>
            <w:r w:rsidR="00637D86">
              <w:rPr>
                <w:rFonts w:ascii="Cambria" w:hAnsi="Cambria"/>
                <w:color w:val="000000" w:themeColor="text1"/>
                <w:sz w:val="20"/>
                <w:szCs w:val="20"/>
              </w:rPr>
              <w:t xml:space="preserve"> una (1) por cada lado, derecho e</w:t>
            </w:r>
            <w:r w:rsidR="00F813AB" w:rsidRPr="00A25062">
              <w:rPr>
                <w:rFonts w:ascii="Cambria" w:hAnsi="Cambria"/>
                <w:color w:val="000000" w:themeColor="text1"/>
                <w:sz w:val="20"/>
                <w:szCs w:val="20"/>
              </w:rPr>
              <w:t xml:space="preserve"> izquierdo, dos (2) de frente y dos (2) de la parte trasera, en original. </w:t>
            </w:r>
            <w:r w:rsidR="0023465F">
              <w:rPr>
                <w:rFonts w:ascii="Cambria" w:hAnsi="Cambria"/>
                <w:color w:val="000000" w:themeColor="text1"/>
                <w:sz w:val="20"/>
                <w:szCs w:val="20"/>
              </w:rPr>
              <w:t>[-1 juego al momento del accidente y el otro ya en el taller-]</w:t>
            </w:r>
            <w:bookmarkStart w:id="0" w:name="_GoBack"/>
            <w:bookmarkEnd w:id="0"/>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EC4127" w:rsidP="00F813AB">
            <w:pPr>
              <w:jc w:val="both"/>
              <w:rPr>
                <w:rFonts w:ascii="Cambria" w:hAnsi="Cambria"/>
                <w:color w:val="000000" w:themeColor="text1"/>
                <w:sz w:val="20"/>
                <w:szCs w:val="20"/>
              </w:rPr>
            </w:pPr>
            <w:r w:rsidRPr="00A25062">
              <w:rPr>
                <w:rFonts w:ascii="Cambria" w:hAnsi="Cambria"/>
                <w:color w:val="000000" w:themeColor="text1"/>
                <w:sz w:val="20"/>
                <w:szCs w:val="20"/>
              </w:rPr>
              <w:t>4 –</w:t>
            </w:r>
            <w:r w:rsidR="00637D86">
              <w:rPr>
                <w:rFonts w:ascii="Cambria" w:hAnsi="Cambria"/>
                <w:color w:val="000000" w:themeColor="text1"/>
                <w:sz w:val="20"/>
                <w:szCs w:val="20"/>
              </w:rPr>
              <w:t>Fotos</w:t>
            </w:r>
            <w:r w:rsidR="00F813AB" w:rsidRPr="00A25062">
              <w:rPr>
                <w:rFonts w:ascii="Cambria" w:hAnsi="Cambria"/>
                <w:color w:val="000000" w:themeColor="text1"/>
                <w:sz w:val="20"/>
                <w:szCs w:val="20"/>
              </w:rPr>
              <w:t xml:space="preserve"> de las piezas dañadas que se deben cambiar o que ya se le hubie</w:t>
            </w:r>
            <w:r w:rsidR="00637D86">
              <w:rPr>
                <w:rFonts w:ascii="Cambria" w:hAnsi="Cambria"/>
                <w:color w:val="000000" w:themeColor="text1"/>
                <w:sz w:val="20"/>
                <w:szCs w:val="20"/>
              </w:rPr>
              <w:t xml:space="preserve">sen cambiado al vehículo. [-unas al </w:t>
            </w:r>
            <w:r w:rsidR="00F813AB" w:rsidRPr="00A25062">
              <w:rPr>
                <w:rFonts w:ascii="Cambria" w:hAnsi="Cambria"/>
                <w:color w:val="000000" w:themeColor="text1"/>
                <w:sz w:val="20"/>
                <w:szCs w:val="20"/>
              </w:rPr>
              <w:t>momento del accidente</w:t>
            </w:r>
            <w:r w:rsidR="00637D86">
              <w:rPr>
                <w:rFonts w:ascii="Cambria" w:hAnsi="Cambria"/>
                <w:color w:val="000000" w:themeColor="text1"/>
                <w:sz w:val="20"/>
                <w:szCs w:val="20"/>
              </w:rPr>
              <w:t xml:space="preserve"> y posteriormente otras ya en el taller</w:t>
            </w:r>
            <w:r w:rsidR="00F813AB" w:rsidRPr="00A25062">
              <w:rPr>
                <w:rFonts w:ascii="Cambria" w:hAnsi="Cambria"/>
                <w:color w:val="000000" w:themeColor="text1"/>
                <w:sz w:val="20"/>
                <w:szCs w:val="20"/>
              </w:rPr>
              <w:t>-]</w:t>
            </w:r>
            <w:r w:rsidRPr="00A25062">
              <w:rPr>
                <w:rFonts w:ascii="Cambria" w:hAnsi="Cambria"/>
                <w:color w:val="000000" w:themeColor="text1"/>
                <w:sz w:val="20"/>
                <w:szCs w:val="20"/>
              </w:rPr>
              <w:t xml:space="preserve">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F813AB" w:rsidTr="00EC4127">
        <w:tc>
          <w:tcPr>
            <w:tcW w:w="8642" w:type="dxa"/>
          </w:tcPr>
          <w:p w:rsidR="00F813AB" w:rsidRPr="00A25062" w:rsidRDefault="00F813AB" w:rsidP="00F813AB">
            <w:pPr>
              <w:jc w:val="both"/>
              <w:rPr>
                <w:rFonts w:ascii="Cambria" w:hAnsi="Cambria"/>
                <w:color w:val="000000" w:themeColor="text1"/>
                <w:sz w:val="20"/>
                <w:szCs w:val="20"/>
              </w:rPr>
            </w:pPr>
            <w:r w:rsidRPr="00A25062">
              <w:rPr>
                <w:rFonts w:ascii="Cambria" w:hAnsi="Cambria"/>
                <w:color w:val="000000" w:themeColor="text1"/>
                <w:sz w:val="20"/>
                <w:szCs w:val="20"/>
              </w:rPr>
              <w:t xml:space="preserve">5 –Adjuntar copia de todos los documentos vigentes </w:t>
            </w:r>
            <w:r w:rsidR="00681737">
              <w:rPr>
                <w:rFonts w:ascii="Cambria" w:hAnsi="Cambria"/>
                <w:color w:val="000000" w:themeColor="text1"/>
                <w:sz w:val="20"/>
                <w:szCs w:val="20"/>
              </w:rPr>
              <w:t xml:space="preserve">del vehículo y del conductor  </w:t>
            </w:r>
            <w:r w:rsidR="00F12D76" w:rsidRPr="00A25062">
              <w:rPr>
                <w:rFonts w:ascii="Cambria" w:hAnsi="Cambria"/>
                <w:color w:val="000000" w:themeColor="text1"/>
                <w:sz w:val="20"/>
                <w:szCs w:val="20"/>
              </w:rPr>
              <w:t>[-tarjeta de control vigente-]</w:t>
            </w:r>
          </w:p>
        </w:tc>
        <w:tc>
          <w:tcPr>
            <w:tcW w:w="851" w:type="dxa"/>
          </w:tcPr>
          <w:p w:rsidR="00F813AB" w:rsidRPr="00A50623" w:rsidRDefault="00F813AB" w:rsidP="00EC4127">
            <w:pPr>
              <w:jc w:val="center"/>
              <w:rPr>
                <w:rFonts w:ascii="Cambria" w:hAnsi="Cambria"/>
                <w:color w:val="000000" w:themeColor="text1"/>
                <w:sz w:val="24"/>
                <w:szCs w:val="24"/>
              </w:rPr>
            </w:pPr>
          </w:p>
        </w:tc>
        <w:tc>
          <w:tcPr>
            <w:tcW w:w="850" w:type="dxa"/>
          </w:tcPr>
          <w:p w:rsidR="00F813AB" w:rsidRPr="00A50623" w:rsidRDefault="00F813AB" w:rsidP="00EC4127">
            <w:pPr>
              <w:jc w:val="center"/>
              <w:rPr>
                <w:rFonts w:ascii="Cambria" w:hAnsi="Cambria"/>
                <w:color w:val="000000" w:themeColor="text1"/>
                <w:sz w:val="24"/>
                <w:szCs w:val="24"/>
              </w:rPr>
            </w:pPr>
          </w:p>
        </w:tc>
      </w:tr>
      <w:tr w:rsidR="00F813AB" w:rsidTr="00EC4127">
        <w:tc>
          <w:tcPr>
            <w:tcW w:w="8642" w:type="dxa"/>
          </w:tcPr>
          <w:p w:rsidR="00F813AB" w:rsidRPr="00A25062" w:rsidRDefault="00F12D76" w:rsidP="00F813AB">
            <w:pPr>
              <w:jc w:val="both"/>
              <w:rPr>
                <w:rFonts w:ascii="Cambria" w:hAnsi="Cambria"/>
                <w:color w:val="000000" w:themeColor="text1"/>
                <w:sz w:val="20"/>
                <w:szCs w:val="20"/>
              </w:rPr>
            </w:pPr>
            <w:r w:rsidRPr="00A25062">
              <w:rPr>
                <w:rFonts w:ascii="Cambria" w:hAnsi="Cambria"/>
                <w:color w:val="000000" w:themeColor="text1"/>
                <w:sz w:val="20"/>
                <w:szCs w:val="20"/>
              </w:rPr>
              <w:t>6 –Con los documentos se presentaran las facturas correspondientes al valor pagado por el asociado al taller que reparó el vehículo.</w:t>
            </w:r>
          </w:p>
        </w:tc>
        <w:tc>
          <w:tcPr>
            <w:tcW w:w="851" w:type="dxa"/>
          </w:tcPr>
          <w:p w:rsidR="00F813AB" w:rsidRPr="00A50623" w:rsidRDefault="00F813AB" w:rsidP="00EC4127">
            <w:pPr>
              <w:jc w:val="center"/>
              <w:rPr>
                <w:rFonts w:ascii="Cambria" w:hAnsi="Cambria"/>
                <w:color w:val="000000" w:themeColor="text1"/>
                <w:sz w:val="24"/>
                <w:szCs w:val="24"/>
              </w:rPr>
            </w:pPr>
          </w:p>
        </w:tc>
        <w:tc>
          <w:tcPr>
            <w:tcW w:w="850" w:type="dxa"/>
          </w:tcPr>
          <w:p w:rsidR="00F813AB" w:rsidRPr="00A50623" w:rsidRDefault="00F813AB" w:rsidP="00EC4127">
            <w:pPr>
              <w:jc w:val="center"/>
              <w:rPr>
                <w:rFonts w:ascii="Cambria" w:hAnsi="Cambria"/>
                <w:color w:val="000000" w:themeColor="text1"/>
                <w:sz w:val="24"/>
                <w:szCs w:val="24"/>
              </w:rPr>
            </w:pPr>
          </w:p>
        </w:tc>
      </w:tr>
      <w:tr w:rsidR="00F12D76" w:rsidTr="00EC4127">
        <w:tc>
          <w:tcPr>
            <w:tcW w:w="8642" w:type="dxa"/>
          </w:tcPr>
          <w:p w:rsidR="00F12D76" w:rsidRPr="00A25062" w:rsidRDefault="00F12D76" w:rsidP="00F813AB">
            <w:pPr>
              <w:jc w:val="both"/>
              <w:rPr>
                <w:rFonts w:ascii="Cambria" w:hAnsi="Cambria"/>
                <w:color w:val="000000" w:themeColor="text1"/>
                <w:sz w:val="20"/>
                <w:szCs w:val="20"/>
              </w:rPr>
            </w:pPr>
            <w:r w:rsidRPr="00A25062">
              <w:rPr>
                <w:rFonts w:ascii="Cambria" w:hAnsi="Cambria"/>
                <w:color w:val="000000" w:themeColor="text1"/>
                <w:sz w:val="20"/>
                <w:szCs w:val="20"/>
              </w:rPr>
              <w:t>7 –Si la reclamación es para pago de deducible, deberá adjuntar copia del pago realizado a la aseguradora.</w:t>
            </w:r>
          </w:p>
        </w:tc>
        <w:tc>
          <w:tcPr>
            <w:tcW w:w="851" w:type="dxa"/>
          </w:tcPr>
          <w:p w:rsidR="00F12D76" w:rsidRPr="00A50623" w:rsidRDefault="00F12D76" w:rsidP="00EC4127">
            <w:pPr>
              <w:jc w:val="center"/>
              <w:rPr>
                <w:rFonts w:ascii="Cambria" w:hAnsi="Cambria"/>
                <w:color w:val="000000" w:themeColor="text1"/>
                <w:sz w:val="24"/>
                <w:szCs w:val="24"/>
              </w:rPr>
            </w:pPr>
          </w:p>
        </w:tc>
        <w:tc>
          <w:tcPr>
            <w:tcW w:w="850" w:type="dxa"/>
          </w:tcPr>
          <w:p w:rsidR="00F12D76" w:rsidRPr="00A50623" w:rsidRDefault="00F12D76" w:rsidP="00EC4127">
            <w:pPr>
              <w:jc w:val="center"/>
              <w:rPr>
                <w:rFonts w:ascii="Cambria" w:hAnsi="Cambria"/>
                <w:color w:val="000000" w:themeColor="text1"/>
                <w:sz w:val="24"/>
                <w:szCs w:val="24"/>
              </w:rPr>
            </w:pPr>
          </w:p>
        </w:tc>
      </w:tr>
      <w:tr w:rsidR="00F12D76" w:rsidTr="000D742C">
        <w:tc>
          <w:tcPr>
            <w:tcW w:w="10343" w:type="dxa"/>
            <w:gridSpan w:val="3"/>
          </w:tcPr>
          <w:p w:rsidR="00F12D76" w:rsidRPr="00A25062" w:rsidRDefault="00F12D76" w:rsidP="00EC4127">
            <w:pPr>
              <w:jc w:val="center"/>
              <w:rPr>
                <w:rFonts w:ascii="Cambria" w:hAnsi="Cambria"/>
                <w:color w:val="000000" w:themeColor="text1"/>
                <w:sz w:val="20"/>
                <w:szCs w:val="20"/>
              </w:rPr>
            </w:pPr>
          </w:p>
        </w:tc>
      </w:tr>
      <w:tr w:rsidR="0028489B" w:rsidTr="000D742C">
        <w:tc>
          <w:tcPr>
            <w:tcW w:w="10343" w:type="dxa"/>
            <w:gridSpan w:val="3"/>
          </w:tcPr>
          <w:p w:rsidR="0028489B" w:rsidRPr="00A25062" w:rsidRDefault="00E71088" w:rsidP="0028489B">
            <w:pPr>
              <w:jc w:val="right"/>
              <w:rPr>
                <w:rFonts w:ascii="Cambria" w:hAnsi="Cambria"/>
                <w:b/>
                <w:color w:val="000000" w:themeColor="text1"/>
                <w:sz w:val="20"/>
                <w:szCs w:val="20"/>
              </w:rPr>
            </w:pPr>
            <w:r w:rsidRPr="00A25062">
              <w:rPr>
                <w:rFonts w:ascii="Cambria" w:hAnsi="Cambria"/>
                <w:b/>
                <w:color w:val="000000" w:themeColor="text1"/>
                <w:sz w:val="20"/>
                <w:szCs w:val="20"/>
              </w:rPr>
              <w:t>SE ENCUENTRA EXCLUIDO</w:t>
            </w:r>
          </w:p>
        </w:tc>
      </w:tr>
      <w:tr w:rsidR="00E71088" w:rsidTr="00EC4127">
        <w:tc>
          <w:tcPr>
            <w:tcW w:w="8642" w:type="dxa"/>
          </w:tcPr>
          <w:p w:rsidR="00E71088" w:rsidRPr="00A25062" w:rsidRDefault="00E71088" w:rsidP="00BA781D">
            <w:pPr>
              <w:jc w:val="both"/>
              <w:rPr>
                <w:rFonts w:ascii="Cambria" w:hAnsi="Cambria"/>
                <w:b/>
                <w:color w:val="000000" w:themeColor="text1"/>
                <w:sz w:val="20"/>
                <w:szCs w:val="20"/>
              </w:rPr>
            </w:pPr>
          </w:p>
        </w:tc>
        <w:tc>
          <w:tcPr>
            <w:tcW w:w="851" w:type="dxa"/>
          </w:tcPr>
          <w:p w:rsidR="00E71088" w:rsidRPr="00A50623" w:rsidRDefault="00E71088" w:rsidP="00EC4127">
            <w:pPr>
              <w:jc w:val="center"/>
              <w:rPr>
                <w:rFonts w:ascii="Cambria" w:hAnsi="Cambria"/>
                <w:color w:val="000000" w:themeColor="text1"/>
                <w:sz w:val="24"/>
                <w:szCs w:val="24"/>
              </w:rPr>
            </w:pPr>
            <w:r>
              <w:rPr>
                <w:rFonts w:ascii="Cambria" w:hAnsi="Cambria"/>
                <w:color w:val="000000" w:themeColor="text1"/>
                <w:sz w:val="24"/>
                <w:szCs w:val="24"/>
              </w:rPr>
              <w:t>SI</w:t>
            </w:r>
          </w:p>
        </w:tc>
        <w:tc>
          <w:tcPr>
            <w:tcW w:w="850" w:type="dxa"/>
          </w:tcPr>
          <w:p w:rsidR="00E71088" w:rsidRPr="00A50623" w:rsidRDefault="00E71088" w:rsidP="00EC4127">
            <w:pPr>
              <w:jc w:val="center"/>
              <w:rPr>
                <w:rFonts w:ascii="Cambria" w:hAnsi="Cambria"/>
                <w:color w:val="000000" w:themeColor="text1"/>
                <w:sz w:val="24"/>
                <w:szCs w:val="24"/>
              </w:rPr>
            </w:pPr>
            <w:r>
              <w:rPr>
                <w:rFonts w:ascii="Cambria" w:hAnsi="Cambria"/>
                <w:color w:val="000000" w:themeColor="text1"/>
                <w:sz w:val="24"/>
                <w:szCs w:val="24"/>
              </w:rPr>
              <w:t>NO</w:t>
            </w:r>
          </w:p>
        </w:tc>
      </w:tr>
      <w:tr w:rsidR="00EC4127" w:rsidTr="00EC4127">
        <w:tc>
          <w:tcPr>
            <w:tcW w:w="8642" w:type="dxa"/>
          </w:tcPr>
          <w:p w:rsidR="00EC4127" w:rsidRPr="00A25062" w:rsidRDefault="00F12D76" w:rsidP="00BA781D">
            <w:pPr>
              <w:jc w:val="both"/>
              <w:rPr>
                <w:rFonts w:ascii="Cambria" w:hAnsi="Cambria"/>
                <w:b/>
                <w:color w:val="000000" w:themeColor="text1"/>
                <w:sz w:val="20"/>
                <w:szCs w:val="20"/>
              </w:rPr>
            </w:pPr>
            <w:r w:rsidRPr="00A25062">
              <w:rPr>
                <w:rFonts w:ascii="Cambria" w:hAnsi="Cambria"/>
                <w:b/>
                <w:color w:val="000000" w:themeColor="text1"/>
                <w:sz w:val="20"/>
                <w:szCs w:val="20"/>
              </w:rPr>
              <w:t>Artículo 7. –EXCLUSIONES. –</w:t>
            </w:r>
            <w:r w:rsidRPr="00A25062">
              <w:rPr>
                <w:rFonts w:ascii="Cambria" w:hAnsi="Cambria"/>
                <w:color w:val="000000" w:themeColor="text1"/>
                <w:sz w:val="20"/>
                <w:szCs w:val="20"/>
              </w:rPr>
              <w:t>Serán causales para que el consejo de administración no reconozca el derecho y por ende no autorice el recaudo del auxilio en los siguientes casos:</w:t>
            </w:r>
            <w:r w:rsidRPr="00A25062">
              <w:rPr>
                <w:rFonts w:ascii="Cambria" w:hAnsi="Cambria"/>
                <w:b/>
                <w:color w:val="000000" w:themeColor="text1"/>
                <w:sz w:val="20"/>
                <w:szCs w:val="20"/>
              </w:rPr>
              <w:t xml:space="preserve">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1111DF" w:rsidTr="00EC4127">
        <w:tc>
          <w:tcPr>
            <w:tcW w:w="8642" w:type="dxa"/>
          </w:tcPr>
          <w:p w:rsidR="001111DF" w:rsidRPr="00A25062" w:rsidRDefault="001111DF" w:rsidP="00EC4127">
            <w:pPr>
              <w:rPr>
                <w:rFonts w:ascii="Cambria" w:hAnsi="Cambria"/>
                <w:color w:val="000000" w:themeColor="text1"/>
                <w:sz w:val="20"/>
                <w:szCs w:val="20"/>
              </w:rPr>
            </w:pPr>
          </w:p>
        </w:tc>
        <w:tc>
          <w:tcPr>
            <w:tcW w:w="851" w:type="dxa"/>
          </w:tcPr>
          <w:p w:rsidR="001111DF" w:rsidRPr="00A50623" w:rsidRDefault="001111DF" w:rsidP="00EC4127">
            <w:pPr>
              <w:jc w:val="center"/>
              <w:rPr>
                <w:rFonts w:ascii="Cambria" w:hAnsi="Cambria"/>
                <w:color w:val="000000" w:themeColor="text1"/>
                <w:sz w:val="24"/>
                <w:szCs w:val="24"/>
              </w:rPr>
            </w:pPr>
          </w:p>
        </w:tc>
        <w:tc>
          <w:tcPr>
            <w:tcW w:w="850" w:type="dxa"/>
          </w:tcPr>
          <w:p w:rsidR="001111DF" w:rsidRPr="00A50623" w:rsidRDefault="001111DF" w:rsidP="00EC4127">
            <w:pPr>
              <w:jc w:val="center"/>
              <w:rPr>
                <w:rFonts w:ascii="Cambria" w:hAnsi="Cambria"/>
                <w:color w:val="000000" w:themeColor="text1"/>
                <w:sz w:val="24"/>
                <w:szCs w:val="24"/>
              </w:rPr>
            </w:pPr>
          </w:p>
        </w:tc>
      </w:tr>
      <w:tr w:rsidR="00EC4127" w:rsidTr="00EC4127">
        <w:tc>
          <w:tcPr>
            <w:tcW w:w="8642" w:type="dxa"/>
          </w:tcPr>
          <w:p w:rsidR="00EC4127" w:rsidRPr="00A25062" w:rsidRDefault="00BA781D" w:rsidP="00BA781D">
            <w:pPr>
              <w:jc w:val="both"/>
              <w:rPr>
                <w:rFonts w:ascii="Cambria" w:hAnsi="Cambria"/>
                <w:color w:val="000000" w:themeColor="text1"/>
                <w:sz w:val="20"/>
                <w:szCs w:val="20"/>
              </w:rPr>
            </w:pPr>
            <w:r w:rsidRPr="00A25062">
              <w:rPr>
                <w:rFonts w:ascii="Cambria" w:hAnsi="Cambria"/>
                <w:color w:val="000000" w:themeColor="text1"/>
                <w:sz w:val="20"/>
                <w:szCs w:val="20"/>
              </w:rPr>
              <w:t>A</w:t>
            </w:r>
            <w:r w:rsidR="001111DF" w:rsidRPr="00A25062">
              <w:rPr>
                <w:rFonts w:ascii="Cambria" w:hAnsi="Cambria"/>
                <w:color w:val="000000" w:themeColor="text1"/>
                <w:sz w:val="20"/>
                <w:szCs w:val="20"/>
              </w:rPr>
              <w:t xml:space="preserve"> –</w:t>
            </w:r>
            <w:r w:rsidRPr="00A25062">
              <w:rPr>
                <w:rFonts w:ascii="Cambria" w:hAnsi="Cambria"/>
                <w:color w:val="000000" w:themeColor="text1"/>
                <w:sz w:val="20"/>
                <w:szCs w:val="20"/>
              </w:rPr>
              <w:t xml:space="preserve">Encontrarse en mora con el pago de las obligaciones a favor de la cooperativa. Así mismo con las demás obligaciones y normas que debidamente hayan sido constituidas o establecidas por la Asamblea General de asociados y/o el Consejo de Administración. De igual forma las expedidas por la autoridad competente de Tránsito y Transporte, que tengan relación con la actividad propia de la cooperativa o de la actividad de transporte, al momento del evento imprevisible.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BA781D" w:rsidP="00BA781D">
            <w:pPr>
              <w:jc w:val="both"/>
              <w:rPr>
                <w:rFonts w:ascii="Cambria" w:hAnsi="Cambria"/>
                <w:color w:val="000000" w:themeColor="text1"/>
                <w:sz w:val="24"/>
                <w:szCs w:val="24"/>
              </w:rPr>
            </w:pPr>
            <w:r w:rsidRPr="00A25062">
              <w:rPr>
                <w:rFonts w:ascii="Cambria" w:hAnsi="Cambria"/>
                <w:color w:val="000000" w:themeColor="text1"/>
                <w:sz w:val="24"/>
                <w:szCs w:val="24"/>
              </w:rPr>
              <w:t>B</w:t>
            </w:r>
            <w:r w:rsidR="00EC4127" w:rsidRPr="00A25062">
              <w:rPr>
                <w:rFonts w:ascii="Cambria" w:hAnsi="Cambria"/>
                <w:color w:val="000000" w:themeColor="text1"/>
                <w:sz w:val="24"/>
                <w:szCs w:val="24"/>
              </w:rPr>
              <w:t xml:space="preserve"> –</w:t>
            </w:r>
            <w:r w:rsidRPr="00A25062">
              <w:rPr>
                <w:rFonts w:ascii="Cambria" w:hAnsi="Cambria"/>
                <w:color w:val="000000" w:themeColor="text1"/>
                <w:sz w:val="24"/>
                <w:szCs w:val="24"/>
              </w:rPr>
              <w:t xml:space="preserve">Que el vehículo siniestrado al momento del evento imprevisible, sea conducido por conductor no reconocido como conductor por “Cootaxluxor” [-No poseer tarjeta de control, así se tratare del propietario-]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BA781D" w:rsidP="007827DC">
            <w:pPr>
              <w:jc w:val="both"/>
              <w:rPr>
                <w:rFonts w:ascii="Cambria" w:hAnsi="Cambria"/>
                <w:color w:val="000000" w:themeColor="text1"/>
                <w:sz w:val="20"/>
                <w:szCs w:val="20"/>
              </w:rPr>
            </w:pPr>
            <w:r w:rsidRPr="00A25062">
              <w:rPr>
                <w:rFonts w:ascii="Cambria" w:hAnsi="Cambria"/>
                <w:color w:val="000000" w:themeColor="text1"/>
                <w:sz w:val="20"/>
                <w:szCs w:val="20"/>
              </w:rPr>
              <w:t>C</w:t>
            </w:r>
            <w:r w:rsidR="00EC4127" w:rsidRPr="00A25062">
              <w:rPr>
                <w:rFonts w:ascii="Cambria" w:hAnsi="Cambria"/>
                <w:color w:val="000000" w:themeColor="text1"/>
                <w:sz w:val="20"/>
                <w:szCs w:val="20"/>
              </w:rPr>
              <w:t xml:space="preserve"> –</w:t>
            </w:r>
            <w:r w:rsidRPr="00A25062">
              <w:rPr>
                <w:rFonts w:ascii="Cambria" w:hAnsi="Cambria"/>
                <w:color w:val="000000" w:themeColor="text1"/>
                <w:sz w:val="20"/>
                <w:szCs w:val="20"/>
              </w:rPr>
              <w:t xml:space="preserve">Que el evento imprevisible tenga lugar fuera del radio de acción estipulado en la tarjeta de operación y el conductor o asociado </w:t>
            </w:r>
            <w:r w:rsidR="007827DC" w:rsidRPr="00A25062">
              <w:rPr>
                <w:rFonts w:ascii="Cambria" w:hAnsi="Cambria"/>
                <w:color w:val="000000" w:themeColor="text1"/>
                <w:sz w:val="20"/>
                <w:szCs w:val="20"/>
              </w:rPr>
              <w:t xml:space="preserve">no porte la planilla única de viaje ocasional de acuerdo con el artículo 7 del decreto 172 de 2001, salvo en los casos en que el conductor o asociado certifique, previo al evento imprevisible su residencia radica en otra ciudad. </w:t>
            </w:r>
            <w:r w:rsidR="00EC4127" w:rsidRPr="00A25062">
              <w:rPr>
                <w:rFonts w:ascii="Cambria" w:hAnsi="Cambria"/>
                <w:color w:val="000000" w:themeColor="text1"/>
                <w:sz w:val="20"/>
                <w:szCs w:val="20"/>
              </w:rPr>
              <w:t xml:space="preserve">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7827DC" w:rsidP="007827DC">
            <w:pPr>
              <w:jc w:val="both"/>
              <w:rPr>
                <w:rFonts w:ascii="Cambria" w:hAnsi="Cambria"/>
                <w:color w:val="000000" w:themeColor="text1"/>
                <w:sz w:val="20"/>
                <w:szCs w:val="20"/>
              </w:rPr>
            </w:pPr>
            <w:r w:rsidRPr="00A25062">
              <w:rPr>
                <w:rFonts w:ascii="Cambria" w:hAnsi="Cambria"/>
                <w:color w:val="000000" w:themeColor="text1"/>
                <w:sz w:val="20"/>
                <w:szCs w:val="20"/>
              </w:rPr>
              <w:lastRenderedPageBreak/>
              <w:t>D</w:t>
            </w:r>
            <w:r w:rsidR="00EC4127" w:rsidRPr="00A25062">
              <w:rPr>
                <w:rFonts w:ascii="Cambria" w:hAnsi="Cambria"/>
                <w:color w:val="000000" w:themeColor="text1"/>
                <w:sz w:val="20"/>
                <w:szCs w:val="20"/>
              </w:rPr>
              <w:t xml:space="preserve"> –</w:t>
            </w:r>
            <w:r w:rsidRPr="00A25062">
              <w:rPr>
                <w:rFonts w:ascii="Cambria" w:hAnsi="Cambria"/>
                <w:color w:val="000000" w:themeColor="text1"/>
                <w:sz w:val="20"/>
                <w:szCs w:val="20"/>
              </w:rPr>
              <w:t xml:space="preserve">Cuando al momento del evento el conductor se encuentre remolcado o empujado por otro vehículo. </w:t>
            </w:r>
            <w:r w:rsidR="00EC4127" w:rsidRPr="00A25062">
              <w:rPr>
                <w:rFonts w:ascii="Cambria" w:hAnsi="Cambria"/>
                <w:color w:val="000000" w:themeColor="text1"/>
                <w:sz w:val="20"/>
                <w:szCs w:val="20"/>
              </w:rPr>
              <w:t xml:space="preserve"> </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7827DC" w:rsidP="004D6F39">
            <w:pPr>
              <w:jc w:val="both"/>
              <w:rPr>
                <w:rFonts w:ascii="Cambria" w:hAnsi="Cambria"/>
                <w:color w:val="000000" w:themeColor="text1"/>
                <w:sz w:val="20"/>
                <w:szCs w:val="20"/>
              </w:rPr>
            </w:pPr>
            <w:r w:rsidRPr="00A25062">
              <w:rPr>
                <w:rFonts w:ascii="Cambria" w:hAnsi="Cambria"/>
                <w:color w:val="000000" w:themeColor="text1"/>
                <w:sz w:val="20"/>
                <w:szCs w:val="20"/>
              </w:rPr>
              <w:t>E</w:t>
            </w:r>
            <w:r w:rsidR="00EC4127" w:rsidRPr="00A25062">
              <w:rPr>
                <w:rFonts w:ascii="Cambria" w:hAnsi="Cambria"/>
                <w:color w:val="000000" w:themeColor="text1"/>
                <w:sz w:val="20"/>
                <w:szCs w:val="20"/>
              </w:rPr>
              <w:t xml:space="preserve"> –</w:t>
            </w:r>
            <w:r w:rsidRPr="00A25062">
              <w:rPr>
                <w:rFonts w:ascii="Cambria" w:hAnsi="Cambria"/>
                <w:color w:val="000000" w:themeColor="text1"/>
                <w:sz w:val="20"/>
                <w:szCs w:val="20"/>
              </w:rPr>
              <w:t xml:space="preserve">Cuando al momento del evento imprevisible el conductor se encuentre realizando prácticas propias a la enseñanza automovilística o competencias de cualquier tipo. </w:t>
            </w:r>
            <w:r w:rsidR="00EC4127" w:rsidRPr="00A25062">
              <w:rPr>
                <w:rFonts w:ascii="Cambria" w:hAnsi="Cambria"/>
                <w:color w:val="000000" w:themeColor="text1"/>
                <w:sz w:val="20"/>
                <w:szCs w:val="20"/>
              </w:rPr>
              <w:t>Registro civil del asociado –en caso de muerte de los padres-.</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7827DC" w:rsidTr="00EC4127">
        <w:tc>
          <w:tcPr>
            <w:tcW w:w="8642" w:type="dxa"/>
          </w:tcPr>
          <w:p w:rsidR="007827DC" w:rsidRPr="00A25062" w:rsidRDefault="007827DC" w:rsidP="004D6F39">
            <w:pPr>
              <w:jc w:val="both"/>
              <w:rPr>
                <w:rFonts w:ascii="Cambria" w:hAnsi="Cambria"/>
                <w:color w:val="000000" w:themeColor="text1"/>
                <w:sz w:val="20"/>
                <w:szCs w:val="20"/>
              </w:rPr>
            </w:pPr>
            <w:r w:rsidRPr="00A25062">
              <w:rPr>
                <w:rFonts w:ascii="Cambria" w:hAnsi="Cambria"/>
                <w:color w:val="000000" w:themeColor="text1"/>
                <w:sz w:val="20"/>
                <w:szCs w:val="20"/>
              </w:rPr>
              <w:t>F –Cuando el vehículo al momento del evento imprevisible sea conducido por personas no autorizadas o reconocidas por “Cootaxluxor” como conductores, o cuando aún autorizadas y reconocidas por la cooperativa tengan la licencia de conducción vencida o suspendida por la autoridad de transito competente.</w:t>
            </w:r>
          </w:p>
        </w:tc>
        <w:tc>
          <w:tcPr>
            <w:tcW w:w="851" w:type="dxa"/>
          </w:tcPr>
          <w:p w:rsidR="007827DC" w:rsidRPr="00A50623" w:rsidRDefault="007827DC" w:rsidP="00EC4127">
            <w:pPr>
              <w:jc w:val="center"/>
              <w:rPr>
                <w:rFonts w:ascii="Cambria" w:hAnsi="Cambria"/>
                <w:color w:val="000000" w:themeColor="text1"/>
                <w:sz w:val="24"/>
                <w:szCs w:val="24"/>
              </w:rPr>
            </w:pPr>
          </w:p>
        </w:tc>
        <w:tc>
          <w:tcPr>
            <w:tcW w:w="850" w:type="dxa"/>
          </w:tcPr>
          <w:p w:rsidR="007827DC" w:rsidRPr="00A50623" w:rsidRDefault="007827DC" w:rsidP="00EC4127">
            <w:pPr>
              <w:jc w:val="center"/>
              <w:rPr>
                <w:rFonts w:ascii="Cambria" w:hAnsi="Cambria"/>
                <w:color w:val="000000" w:themeColor="text1"/>
                <w:sz w:val="24"/>
                <w:szCs w:val="24"/>
              </w:rPr>
            </w:pPr>
          </w:p>
        </w:tc>
      </w:tr>
      <w:tr w:rsidR="0028489B" w:rsidTr="00EC4127">
        <w:tc>
          <w:tcPr>
            <w:tcW w:w="8642" w:type="dxa"/>
          </w:tcPr>
          <w:p w:rsidR="0028489B" w:rsidRPr="00A25062" w:rsidRDefault="0028489B" w:rsidP="004D6F39">
            <w:pPr>
              <w:jc w:val="both"/>
              <w:rPr>
                <w:rFonts w:ascii="Cambria" w:hAnsi="Cambria"/>
                <w:color w:val="000000" w:themeColor="text1"/>
                <w:sz w:val="20"/>
                <w:szCs w:val="20"/>
              </w:rPr>
            </w:pPr>
            <w:r w:rsidRPr="00A25062">
              <w:rPr>
                <w:rFonts w:ascii="Cambria" w:hAnsi="Cambria"/>
                <w:color w:val="000000" w:themeColor="text1"/>
                <w:sz w:val="20"/>
                <w:szCs w:val="20"/>
              </w:rPr>
              <w:t>G –Cuando el conductor o asociado al momento del evento imprevisible se encuentre bajo los efectos de sustancias psicoactivas.</w:t>
            </w:r>
          </w:p>
        </w:tc>
        <w:tc>
          <w:tcPr>
            <w:tcW w:w="851" w:type="dxa"/>
          </w:tcPr>
          <w:p w:rsidR="0028489B" w:rsidRPr="00A50623" w:rsidRDefault="0028489B" w:rsidP="00EC4127">
            <w:pPr>
              <w:jc w:val="center"/>
              <w:rPr>
                <w:rFonts w:ascii="Cambria" w:hAnsi="Cambria"/>
                <w:color w:val="000000" w:themeColor="text1"/>
                <w:sz w:val="24"/>
                <w:szCs w:val="24"/>
              </w:rPr>
            </w:pPr>
          </w:p>
        </w:tc>
        <w:tc>
          <w:tcPr>
            <w:tcW w:w="850" w:type="dxa"/>
          </w:tcPr>
          <w:p w:rsidR="0028489B" w:rsidRPr="00A50623" w:rsidRDefault="0028489B" w:rsidP="00EC4127">
            <w:pPr>
              <w:jc w:val="center"/>
              <w:rPr>
                <w:rFonts w:ascii="Cambria" w:hAnsi="Cambria"/>
                <w:color w:val="000000" w:themeColor="text1"/>
                <w:sz w:val="24"/>
                <w:szCs w:val="24"/>
              </w:rPr>
            </w:pPr>
          </w:p>
        </w:tc>
      </w:tr>
      <w:tr w:rsidR="0028489B" w:rsidTr="00EC4127">
        <w:tc>
          <w:tcPr>
            <w:tcW w:w="8642" w:type="dxa"/>
          </w:tcPr>
          <w:p w:rsidR="0028489B" w:rsidRPr="00A25062" w:rsidRDefault="0028489B" w:rsidP="004D6F39">
            <w:pPr>
              <w:jc w:val="both"/>
              <w:rPr>
                <w:rFonts w:ascii="Cambria" w:hAnsi="Cambria"/>
                <w:color w:val="000000" w:themeColor="text1"/>
                <w:sz w:val="20"/>
                <w:szCs w:val="20"/>
              </w:rPr>
            </w:pPr>
            <w:r w:rsidRPr="00A25062">
              <w:rPr>
                <w:rFonts w:ascii="Cambria" w:hAnsi="Cambria"/>
                <w:color w:val="000000" w:themeColor="text1"/>
                <w:sz w:val="20"/>
                <w:szCs w:val="20"/>
              </w:rPr>
              <w:t>H –Cuando el vehículo afiliado sea usado o aprehendido por cualquier autoridad, con o sin consentimiento del propietario y sea sujeto a embargos, secuestros, decomisos y remates.</w:t>
            </w:r>
          </w:p>
        </w:tc>
        <w:tc>
          <w:tcPr>
            <w:tcW w:w="851" w:type="dxa"/>
          </w:tcPr>
          <w:p w:rsidR="0028489B" w:rsidRPr="00A50623" w:rsidRDefault="0028489B" w:rsidP="00EC4127">
            <w:pPr>
              <w:jc w:val="center"/>
              <w:rPr>
                <w:rFonts w:ascii="Cambria" w:hAnsi="Cambria"/>
                <w:color w:val="000000" w:themeColor="text1"/>
                <w:sz w:val="24"/>
                <w:szCs w:val="24"/>
              </w:rPr>
            </w:pPr>
          </w:p>
        </w:tc>
        <w:tc>
          <w:tcPr>
            <w:tcW w:w="850" w:type="dxa"/>
          </w:tcPr>
          <w:p w:rsidR="0028489B" w:rsidRPr="00A50623" w:rsidRDefault="0028489B" w:rsidP="00EC4127">
            <w:pPr>
              <w:jc w:val="center"/>
              <w:rPr>
                <w:rFonts w:ascii="Cambria" w:hAnsi="Cambria"/>
                <w:color w:val="000000" w:themeColor="text1"/>
                <w:sz w:val="24"/>
                <w:szCs w:val="24"/>
              </w:rPr>
            </w:pPr>
          </w:p>
        </w:tc>
      </w:tr>
      <w:tr w:rsidR="0028489B" w:rsidTr="00EC4127">
        <w:tc>
          <w:tcPr>
            <w:tcW w:w="8642" w:type="dxa"/>
          </w:tcPr>
          <w:p w:rsidR="0028489B" w:rsidRPr="00A25062" w:rsidRDefault="0028489B" w:rsidP="004D6F39">
            <w:pPr>
              <w:jc w:val="both"/>
              <w:rPr>
                <w:rFonts w:ascii="Cambria" w:hAnsi="Cambria"/>
                <w:color w:val="000000" w:themeColor="text1"/>
                <w:sz w:val="20"/>
                <w:szCs w:val="20"/>
              </w:rPr>
            </w:pPr>
            <w:r w:rsidRPr="00A25062">
              <w:rPr>
                <w:rFonts w:ascii="Cambria" w:hAnsi="Cambria"/>
                <w:color w:val="000000" w:themeColor="text1"/>
                <w:sz w:val="20"/>
                <w:szCs w:val="20"/>
              </w:rPr>
              <w:t>I –En los casos en que el asociado emplee su vehículo en cualquier tipo de actividad ilícita.</w:t>
            </w:r>
          </w:p>
        </w:tc>
        <w:tc>
          <w:tcPr>
            <w:tcW w:w="851" w:type="dxa"/>
          </w:tcPr>
          <w:p w:rsidR="0028489B" w:rsidRPr="00A50623" w:rsidRDefault="0028489B" w:rsidP="00EC4127">
            <w:pPr>
              <w:jc w:val="center"/>
              <w:rPr>
                <w:rFonts w:ascii="Cambria" w:hAnsi="Cambria"/>
                <w:color w:val="000000" w:themeColor="text1"/>
                <w:sz w:val="24"/>
                <w:szCs w:val="24"/>
              </w:rPr>
            </w:pPr>
          </w:p>
        </w:tc>
        <w:tc>
          <w:tcPr>
            <w:tcW w:w="850" w:type="dxa"/>
          </w:tcPr>
          <w:p w:rsidR="0028489B" w:rsidRPr="00A50623" w:rsidRDefault="0028489B" w:rsidP="00EC4127">
            <w:pPr>
              <w:jc w:val="center"/>
              <w:rPr>
                <w:rFonts w:ascii="Cambria" w:hAnsi="Cambria"/>
                <w:color w:val="000000" w:themeColor="text1"/>
                <w:sz w:val="24"/>
                <w:szCs w:val="24"/>
              </w:rPr>
            </w:pPr>
          </w:p>
        </w:tc>
      </w:tr>
      <w:tr w:rsidR="0028489B" w:rsidTr="00EC4127">
        <w:tc>
          <w:tcPr>
            <w:tcW w:w="8642" w:type="dxa"/>
          </w:tcPr>
          <w:p w:rsidR="0028489B" w:rsidRPr="00A25062" w:rsidRDefault="0028489B" w:rsidP="004D6F39">
            <w:pPr>
              <w:jc w:val="both"/>
              <w:rPr>
                <w:rFonts w:ascii="Cambria" w:hAnsi="Cambria"/>
                <w:color w:val="000000" w:themeColor="text1"/>
                <w:sz w:val="20"/>
                <w:szCs w:val="20"/>
              </w:rPr>
            </w:pPr>
            <w:r w:rsidRPr="00A25062">
              <w:rPr>
                <w:rFonts w:ascii="Cambria" w:hAnsi="Cambria"/>
                <w:color w:val="000000" w:themeColor="text1"/>
                <w:sz w:val="20"/>
                <w:szCs w:val="20"/>
              </w:rPr>
              <w:t>J –Por abstenerse de hacer uso de los servicios de la cooperativa por un lapso mayor a noventa (90) días, sin que el asociado se justifique al ser requerido por el Consejo Administrativo por escrito.          [-articulo 18 numeral 11 de estatutos “Cootaxluxor”-]</w:t>
            </w:r>
          </w:p>
        </w:tc>
        <w:tc>
          <w:tcPr>
            <w:tcW w:w="851" w:type="dxa"/>
          </w:tcPr>
          <w:p w:rsidR="0028489B" w:rsidRPr="00A50623" w:rsidRDefault="0028489B" w:rsidP="00EC4127">
            <w:pPr>
              <w:jc w:val="center"/>
              <w:rPr>
                <w:rFonts w:ascii="Cambria" w:hAnsi="Cambria"/>
                <w:color w:val="000000" w:themeColor="text1"/>
                <w:sz w:val="24"/>
                <w:szCs w:val="24"/>
              </w:rPr>
            </w:pPr>
          </w:p>
        </w:tc>
        <w:tc>
          <w:tcPr>
            <w:tcW w:w="850" w:type="dxa"/>
          </w:tcPr>
          <w:p w:rsidR="0028489B" w:rsidRPr="00A50623" w:rsidRDefault="0028489B" w:rsidP="00EC4127">
            <w:pPr>
              <w:jc w:val="center"/>
              <w:rPr>
                <w:rFonts w:ascii="Cambria" w:hAnsi="Cambria"/>
                <w:color w:val="000000" w:themeColor="text1"/>
                <w:sz w:val="24"/>
                <w:szCs w:val="24"/>
              </w:rPr>
            </w:pPr>
          </w:p>
        </w:tc>
      </w:tr>
      <w:tr w:rsidR="00E71088" w:rsidTr="005A61A6">
        <w:tc>
          <w:tcPr>
            <w:tcW w:w="10343" w:type="dxa"/>
            <w:gridSpan w:val="3"/>
          </w:tcPr>
          <w:p w:rsidR="00E71088" w:rsidRPr="00A25062" w:rsidRDefault="00E71088" w:rsidP="00EC4127">
            <w:pPr>
              <w:jc w:val="center"/>
              <w:rPr>
                <w:rFonts w:ascii="Cambria" w:hAnsi="Cambria"/>
                <w:color w:val="000000" w:themeColor="text1"/>
                <w:sz w:val="20"/>
                <w:szCs w:val="20"/>
              </w:rPr>
            </w:pPr>
          </w:p>
        </w:tc>
      </w:tr>
      <w:tr w:rsidR="00E71088" w:rsidTr="00C1633D">
        <w:tc>
          <w:tcPr>
            <w:tcW w:w="10343" w:type="dxa"/>
            <w:gridSpan w:val="3"/>
          </w:tcPr>
          <w:p w:rsidR="00E71088" w:rsidRPr="00A25062" w:rsidRDefault="00A25062" w:rsidP="00A25062">
            <w:pPr>
              <w:jc w:val="center"/>
              <w:rPr>
                <w:rFonts w:ascii="Cambria" w:hAnsi="Cambria"/>
                <w:b/>
                <w:color w:val="000000" w:themeColor="text1"/>
                <w:sz w:val="20"/>
                <w:szCs w:val="20"/>
              </w:rPr>
            </w:pPr>
            <w:r w:rsidRPr="00A25062">
              <w:rPr>
                <w:rFonts w:ascii="Cambria" w:hAnsi="Cambria"/>
                <w:color w:val="000000" w:themeColor="text1"/>
                <w:sz w:val="20"/>
                <w:szCs w:val="20"/>
              </w:rPr>
              <w:t xml:space="preserve">                                                                                                                                                                 </w:t>
            </w:r>
            <w:r w:rsidR="00E71088" w:rsidRPr="00A25062">
              <w:rPr>
                <w:rFonts w:ascii="Cambria" w:hAnsi="Cambria"/>
                <w:b/>
                <w:color w:val="000000" w:themeColor="text1"/>
                <w:sz w:val="20"/>
                <w:szCs w:val="20"/>
              </w:rPr>
              <w:t>RECIBIÓ</w:t>
            </w:r>
          </w:p>
        </w:tc>
      </w:tr>
      <w:tr w:rsidR="00EC4127" w:rsidTr="00EC4127">
        <w:tc>
          <w:tcPr>
            <w:tcW w:w="8642" w:type="dxa"/>
          </w:tcPr>
          <w:p w:rsidR="00EC4127" w:rsidRPr="00A25062" w:rsidRDefault="00EC4127" w:rsidP="00EC4127">
            <w:pPr>
              <w:rPr>
                <w:rFonts w:ascii="Cambria" w:hAnsi="Cambria"/>
                <w:b/>
                <w:color w:val="000000" w:themeColor="text1"/>
                <w:sz w:val="20"/>
                <w:szCs w:val="20"/>
              </w:rPr>
            </w:pPr>
          </w:p>
        </w:tc>
        <w:tc>
          <w:tcPr>
            <w:tcW w:w="851" w:type="dxa"/>
          </w:tcPr>
          <w:p w:rsidR="00EC4127" w:rsidRPr="00A50623" w:rsidRDefault="00E71088" w:rsidP="00EC4127">
            <w:pPr>
              <w:jc w:val="center"/>
              <w:rPr>
                <w:rFonts w:ascii="Cambria" w:hAnsi="Cambria"/>
                <w:color w:val="000000" w:themeColor="text1"/>
                <w:sz w:val="24"/>
                <w:szCs w:val="24"/>
              </w:rPr>
            </w:pPr>
            <w:r>
              <w:rPr>
                <w:rFonts w:ascii="Cambria" w:hAnsi="Cambria"/>
                <w:color w:val="000000" w:themeColor="text1"/>
                <w:sz w:val="24"/>
                <w:szCs w:val="24"/>
              </w:rPr>
              <w:t>SI</w:t>
            </w:r>
          </w:p>
        </w:tc>
        <w:tc>
          <w:tcPr>
            <w:tcW w:w="850" w:type="dxa"/>
          </w:tcPr>
          <w:p w:rsidR="00EC4127" w:rsidRPr="00A50623" w:rsidRDefault="00E71088" w:rsidP="00EC4127">
            <w:pPr>
              <w:jc w:val="center"/>
              <w:rPr>
                <w:rFonts w:ascii="Cambria" w:hAnsi="Cambria"/>
                <w:color w:val="000000" w:themeColor="text1"/>
                <w:sz w:val="24"/>
                <w:szCs w:val="24"/>
              </w:rPr>
            </w:pPr>
            <w:r>
              <w:rPr>
                <w:rFonts w:ascii="Cambria" w:hAnsi="Cambria"/>
                <w:color w:val="000000" w:themeColor="text1"/>
                <w:sz w:val="24"/>
                <w:szCs w:val="24"/>
              </w:rPr>
              <w:t xml:space="preserve">NO </w:t>
            </w:r>
          </w:p>
        </w:tc>
      </w:tr>
      <w:tr w:rsidR="00EC4127" w:rsidTr="00EC4127">
        <w:tc>
          <w:tcPr>
            <w:tcW w:w="8642" w:type="dxa"/>
          </w:tcPr>
          <w:p w:rsidR="00EC4127" w:rsidRPr="00A25062" w:rsidRDefault="00E71088" w:rsidP="00EC4127">
            <w:pPr>
              <w:rPr>
                <w:rFonts w:ascii="Cambria" w:hAnsi="Cambria"/>
                <w:color w:val="000000" w:themeColor="text1"/>
                <w:sz w:val="20"/>
                <w:szCs w:val="20"/>
              </w:rPr>
            </w:pPr>
            <w:r w:rsidRPr="00A25062">
              <w:rPr>
                <w:rFonts w:ascii="Cambria" w:hAnsi="Cambria"/>
                <w:color w:val="000000" w:themeColor="text1"/>
                <w:sz w:val="20"/>
                <w:szCs w:val="20"/>
              </w:rPr>
              <w:t>ARTICULO 9. –Este beneficio de auxilio solo se otorgara una vez por año.</w:t>
            </w: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r w:rsidR="00EC4127" w:rsidTr="00EC4127">
        <w:tc>
          <w:tcPr>
            <w:tcW w:w="8642" w:type="dxa"/>
          </w:tcPr>
          <w:p w:rsidR="00EC4127" w:rsidRPr="00A25062" w:rsidRDefault="00EC4127" w:rsidP="001111DF">
            <w:pPr>
              <w:jc w:val="both"/>
              <w:rPr>
                <w:rFonts w:ascii="Cambria" w:hAnsi="Cambria"/>
                <w:color w:val="000000" w:themeColor="text1"/>
                <w:sz w:val="20"/>
                <w:szCs w:val="20"/>
              </w:rPr>
            </w:pPr>
          </w:p>
        </w:tc>
        <w:tc>
          <w:tcPr>
            <w:tcW w:w="851" w:type="dxa"/>
          </w:tcPr>
          <w:p w:rsidR="00EC4127" w:rsidRPr="00A50623" w:rsidRDefault="00EC4127" w:rsidP="00EC4127">
            <w:pPr>
              <w:jc w:val="center"/>
              <w:rPr>
                <w:rFonts w:ascii="Cambria" w:hAnsi="Cambria"/>
                <w:color w:val="000000" w:themeColor="text1"/>
                <w:sz w:val="24"/>
                <w:szCs w:val="24"/>
              </w:rPr>
            </w:pPr>
          </w:p>
        </w:tc>
        <w:tc>
          <w:tcPr>
            <w:tcW w:w="850" w:type="dxa"/>
          </w:tcPr>
          <w:p w:rsidR="00EC4127" w:rsidRPr="00A50623" w:rsidRDefault="00EC4127" w:rsidP="00EC4127">
            <w:pPr>
              <w:jc w:val="center"/>
              <w:rPr>
                <w:rFonts w:ascii="Cambria" w:hAnsi="Cambria"/>
                <w:color w:val="000000" w:themeColor="text1"/>
                <w:sz w:val="24"/>
                <w:szCs w:val="24"/>
              </w:rPr>
            </w:pPr>
          </w:p>
        </w:tc>
      </w:tr>
    </w:tbl>
    <w:p w:rsidR="00E916D0" w:rsidRPr="00E916D0" w:rsidRDefault="00E916D0" w:rsidP="00E11B56">
      <w:pPr>
        <w:rPr>
          <w:rFonts w:ascii="Cambria" w:hAnsi="Cambria"/>
          <w:b/>
          <w:sz w:val="26"/>
          <w:szCs w:val="26"/>
        </w:rPr>
      </w:pPr>
    </w:p>
    <w:p w:rsidR="00A25062" w:rsidRDefault="00A25062" w:rsidP="00A25062">
      <w:pPr>
        <w:jc w:val="both"/>
        <w:rPr>
          <w:rFonts w:ascii="Cambria" w:hAnsi="Cambria"/>
          <w:b/>
          <w:sz w:val="28"/>
          <w:szCs w:val="28"/>
          <w:u w:val="single"/>
        </w:rPr>
      </w:pPr>
    </w:p>
    <w:p w:rsidR="00CA0150" w:rsidRDefault="000F603D" w:rsidP="00A25062">
      <w:pPr>
        <w:jc w:val="both"/>
        <w:rPr>
          <w:rFonts w:ascii="Cambria" w:hAnsi="Cambria"/>
          <w:sz w:val="28"/>
          <w:szCs w:val="28"/>
          <w:u w:val="single"/>
        </w:rPr>
      </w:pPr>
      <w:r>
        <w:rPr>
          <w:rFonts w:ascii="Cambria" w:hAnsi="Cambria"/>
          <w:b/>
          <w:sz w:val="28"/>
          <w:szCs w:val="28"/>
          <w:u w:val="single"/>
        </w:rPr>
        <w:t>Nota</w:t>
      </w:r>
      <w:r w:rsidR="00CA0150">
        <w:rPr>
          <w:rFonts w:ascii="Cambria" w:hAnsi="Cambria"/>
          <w:b/>
          <w:sz w:val="28"/>
          <w:szCs w:val="28"/>
          <w:u w:val="single"/>
        </w:rPr>
        <w:t xml:space="preserve"> – esta información adicional solo aplica para auxilios concedidos por Pérdida Total más no para Daños Parciales. </w:t>
      </w:r>
      <w:r w:rsidRPr="000F603D">
        <w:rPr>
          <w:rFonts w:ascii="Cambria" w:hAnsi="Cambria"/>
          <w:sz w:val="28"/>
          <w:szCs w:val="28"/>
        </w:rPr>
        <w:t>–</w:t>
      </w:r>
      <w:r w:rsidRPr="000F603D">
        <w:rPr>
          <w:rFonts w:ascii="Cambria" w:hAnsi="Cambria"/>
          <w:sz w:val="28"/>
          <w:szCs w:val="28"/>
          <w:u w:val="single"/>
        </w:rPr>
        <w:t>Tenga en cuenta que de ser beneficiario del respectivo auxilio, que otorga este comité, al momento de su entrega se le descontaran del mismo los gastos propios de dicha gestión, tales como, transporte y tiempo invertido por los miembros del comité qu</w:t>
      </w:r>
      <w:r w:rsidR="00CA0150">
        <w:rPr>
          <w:rFonts w:ascii="Cambria" w:hAnsi="Cambria"/>
          <w:sz w:val="28"/>
          <w:szCs w:val="28"/>
          <w:u w:val="single"/>
        </w:rPr>
        <w:t xml:space="preserve">e valoren la solicitud radicada. </w:t>
      </w:r>
    </w:p>
    <w:p w:rsidR="000F603D" w:rsidRDefault="00CA0150" w:rsidP="00A25062">
      <w:pPr>
        <w:jc w:val="both"/>
        <w:rPr>
          <w:rFonts w:ascii="Cambria" w:hAnsi="Cambria"/>
          <w:sz w:val="28"/>
          <w:szCs w:val="28"/>
          <w:u w:val="single"/>
        </w:rPr>
      </w:pPr>
      <w:r>
        <w:rPr>
          <w:rFonts w:ascii="Cambria" w:hAnsi="Cambria"/>
          <w:sz w:val="28"/>
          <w:szCs w:val="28"/>
          <w:u w:val="single"/>
        </w:rPr>
        <w:t>A</w:t>
      </w:r>
      <w:r w:rsidR="000F603D" w:rsidRPr="000F603D">
        <w:rPr>
          <w:rFonts w:ascii="Cambria" w:hAnsi="Cambria"/>
          <w:sz w:val="28"/>
          <w:szCs w:val="28"/>
          <w:u w:val="single"/>
        </w:rPr>
        <w:t xml:space="preserve">sí </w:t>
      </w:r>
      <w:r>
        <w:rPr>
          <w:rFonts w:ascii="Cambria" w:hAnsi="Cambria"/>
          <w:sz w:val="28"/>
          <w:szCs w:val="28"/>
          <w:u w:val="single"/>
        </w:rPr>
        <w:t xml:space="preserve">mismo </w:t>
      </w:r>
      <w:r w:rsidR="000F603D" w:rsidRPr="000F603D">
        <w:rPr>
          <w:rFonts w:ascii="Cambria" w:hAnsi="Cambria"/>
          <w:sz w:val="28"/>
          <w:szCs w:val="28"/>
          <w:u w:val="single"/>
        </w:rPr>
        <w:t xml:space="preserve">los </w:t>
      </w:r>
      <w:r>
        <w:rPr>
          <w:rFonts w:ascii="Cambria" w:hAnsi="Cambria"/>
          <w:sz w:val="28"/>
          <w:szCs w:val="28"/>
          <w:u w:val="single"/>
        </w:rPr>
        <w:t xml:space="preserve">gastos propios por concepto de </w:t>
      </w:r>
      <w:r w:rsidR="000F603D" w:rsidRPr="000F603D">
        <w:rPr>
          <w:rFonts w:ascii="Cambria" w:hAnsi="Cambria"/>
          <w:sz w:val="28"/>
          <w:szCs w:val="28"/>
          <w:u w:val="single"/>
        </w:rPr>
        <w:t>hon</w:t>
      </w:r>
      <w:r>
        <w:rPr>
          <w:rFonts w:ascii="Cambria" w:hAnsi="Cambria"/>
          <w:sz w:val="28"/>
          <w:szCs w:val="28"/>
          <w:u w:val="single"/>
        </w:rPr>
        <w:t>orarios y transporte del perito deberán ser asumidos directamente por el asociado</w:t>
      </w:r>
      <w:r w:rsidR="000F603D" w:rsidRPr="000F603D">
        <w:rPr>
          <w:rFonts w:ascii="Cambria" w:hAnsi="Cambria"/>
          <w:sz w:val="28"/>
          <w:szCs w:val="28"/>
          <w:u w:val="single"/>
        </w:rPr>
        <w:t xml:space="preserve">. </w:t>
      </w:r>
    </w:p>
    <w:p w:rsidR="000F603D" w:rsidRPr="000F603D" w:rsidRDefault="000F603D" w:rsidP="00A25062">
      <w:pPr>
        <w:jc w:val="both"/>
        <w:rPr>
          <w:rFonts w:ascii="Cambria" w:hAnsi="Cambria"/>
          <w:sz w:val="28"/>
          <w:szCs w:val="28"/>
          <w:u w:val="single"/>
        </w:rPr>
      </w:pPr>
    </w:p>
    <w:p w:rsidR="00E916D0" w:rsidRPr="00A25062" w:rsidRDefault="000F603D" w:rsidP="00A25062">
      <w:pPr>
        <w:jc w:val="both"/>
        <w:rPr>
          <w:rFonts w:ascii="Cambria" w:hAnsi="Cambria"/>
          <w:sz w:val="28"/>
          <w:szCs w:val="28"/>
          <w:u w:val="single"/>
        </w:rPr>
      </w:pPr>
      <w:r>
        <w:rPr>
          <w:rFonts w:ascii="Cambria" w:hAnsi="Cambria"/>
          <w:b/>
          <w:sz w:val="28"/>
          <w:szCs w:val="28"/>
          <w:u w:val="single"/>
        </w:rPr>
        <w:t>A</w:t>
      </w:r>
      <w:r w:rsidR="00A25062" w:rsidRPr="00A25062">
        <w:rPr>
          <w:rFonts w:ascii="Cambria" w:hAnsi="Cambria"/>
          <w:b/>
          <w:sz w:val="28"/>
          <w:szCs w:val="28"/>
          <w:u w:val="single"/>
        </w:rPr>
        <w:t>tención</w:t>
      </w:r>
      <w:r w:rsidR="00A25062" w:rsidRPr="00A25062">
        <w:rPr>
          <w:rFonts w:ascii="Cambria" w:hAnsi="Cambria"/>
          <w:sz w:val="28"/>
          <w:szCs w:val="28"/>
        </w:rPr>
        <w:t>. –</w:t>
      </w:r>
      <w:r w:rsidR="00A25062">
        <w:rPr>
          <w:rFonts w:ascii="Cambria" w:hAnsi="Cambria"/>
          <w:sz w:val="28"/>
          <w:szCs w:val="28"/>
          <w:u w:val="single"/>
        </w:rPr>
        <w:t>L</w:t>
      </w:r>
      <w:r w:rsidR="00A25062" w:rsidRPr="00A25062">
        <w:rPr>
          <w:rFonts w:ascii="Cambria" w:hAnsi="Cambria"/>
          <w:sz w:val="28"/>
          <w:szCs w:val="28"/>
          <w:u w:val="single"/>
        </w:rPr>
        <w:t xml:space="preserve">os espacios de si y no deberán ser llenados única y exclusivamente por la secretaría de la cooperativa. Es indispensable que tenga en cuenta, que para acceder al auxilio </w:t>
      </w:r>
      <w:r w:rsidR="00A25062" w:rsidRPr="00A25062">
        <w:rPr>
          <w:rFonts w:ascii="Cambria" w:hAnsi="Cambria"/>
          <w:color w:val="000000" w:themeColor="text1"/>
          <w:sz w:val="26"/>
          <w:szCs w:val="26"/>
          <w:u w:val="single"/>
        </w:rPr>
        <w:t xml:space="preserve">económico por pérdida parcial por daños y deducibles de la póliza de responsabilidad extracontractual </w:t>
      </w:r>
      <w:r w:rsidR="00A25062">
        <w:rPr>
          <w:rFonts w:ascii="Cambria" w:hAnsi="Cambria"/>
          <w:color w:val="000000" w:themeColor="text1"/>
          <w:sz w:val="26"/>
          <w:szCs w:val="26"/>
          <w:u w:val="single"/>
        </w:rPr>
        <w:t xml:space="preserve">                   </w:t>
      </w:r>
      <w:r w:rsidR="00A25062" w:rsidRPr="00A25062">
        <w:rPr>
          <w:rFonts w:ascii="Cambria" w:hAnsi="Cambria"/>
          <w:color w:val="000000" w:themeColor="text1"/>
          <w:sz w:val="26"/>
          <w:szCs w:val="26"/>
          <w:u w:val="single"/>
        </w:rPr>
        <w:t>[-P.P.D.D</w:t>
      </w:r>
      <w:r w:rsidR="00A25062" w:rsidRPr="00A25062">
        <w:rPr>
          <w:rFonts w:ascii="Cambria" w:hAnsi="Cambria"/>
          <w:color w:val="000000" w:themeColor="text1"/>
          <w:sz w:val="26"/>
          <w:szCs w:val="26"/>
        </w:rPr>
        <w:t>.-]</w:t>
      </w:r>
      <w:r w:rsidR="00A25062">
        <w:rPr>
          <w:rFonts w:ascii="Cambria" w:hAnsi="Cambria"/>
          <w:color w:val="000000" w:themeColor="text1"/>
          <w:sz w:val="26"/>
          <w:szCs w:val="26"/>
        </w:rPr>
        <w:t xml:space="preserve"> </w:t>
      </w:r>
      <w:r w:rsidR="00A25062" w:rsidRPr="00A25062">
        <w:rPr>
          <w:rFonts w:ascii="Cambria" w:hAnsi="Cambria"/>
          <w:sz w:val="28"/>
          <w:szCs w:val="28"/>
          <w:u w:val="single"/>
        </w:rPr>
        <w:t>debe cumplir a cabalidad con los requisitos aquí indicados, de lo contrario absténgase de presentar su solicitud hasta tanto no tenga toda la documentación exigida completa</w:t>
      </w:r>
      <w:r w:rsidR="00A25062" w:rsidRPr="00A25062">
        <w:rPr>
          <w:rFonts w:ascii="Cambria" w:hAnsi="Cambria"/>
          <w:sz w:val="28"/>
          <w:szCs w:val="28"/>
        </w:rPr>
        <w:t xml:space="preserve">. </w:t>
      </w:r>
    </w:p>
    <w:sectPr w:rsidR="00E916D0" w:rsidRPr="00A250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62" w:rsidRDefault="00B87362" w:rsidP="00E11B56">
      <w:pPr>
        <w:spacing w:after="0" w:line="240" w:lineRule="auto"/>
      </w:pPr>
      <w:r>
        <w:separator/>
      </w:r>
    </w:p>
  </w:endnote>
  <w:endnote w:type="continuationSeparator" w:id="0">
    <w:p w:rsidR="00B87362" w:rsidRDefault="00B87362" w:rsidP="00E1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62" w:rsidRDefault="00B87362" w:rsidP="00E11B56">
      <w:pPr>
        <w:spacing w:after="0" w:line="240" w:lineRule="auto"/>
      </w:pPr>
      <w:r>
        <w:separator/>
      </w:r>
    </w:p>
  </w:footnote>
  <w:footnote w:type="continuationSeparator" w:id="0">
    <w:p w:rsidR="00B87362" w:rsidRDefault="00B87362" w:rsidP="00E11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1413"/>
    <w:multiLevelType w:val="hybridMultilevel"/>
    <w:tmpl w:val="69404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7F06815"/>
    <w:multiLevelType w:val="hybridMultilevel"/>
    <w:tmpl w:val="F1D4FD5E"/>
    <w:lvl w:ilvl="0" w:tplc="927C0F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3F0D14"/>
    <w:multiLevelType w:val="hybridMultilevel"/>
    <w:tmpl w:val="6B1808D8"/>
    <w:lvl w:ilvl="0" w:tplc="04FA28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242E3D"/>
    <w:multiLevelType w:val="hybridMultilevel"/>
    <w:tmpl w:val="D63C48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FE30192"/>
    <w:multiLevelType w:val="hybridMultilevel"/>
    <w:tmpl w:val="2C02A7DA"/>
    <w:lvl w:ilvl="0" w:tplc="BF62AA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0B"/>
    <w:rsid w:val="00032543"/>
    <w:rsid w:val="000623A2"/>
    <w:rsid w:val="000F603D"/>
    <w:rsid w:val="00106168"/>
    <w:rsid w:val="001111DF"/>
    <w:rsid w:val="00164D0B"/>
    <w:rsid w:val="001C60F3"/>
    <w:rsid w:val="0023465F"/>
    <w:rsid w:val="0028489B"/>
    <w:rsid w:val="003332B1"/>
    <w:rsid w:val="00375B79"/>
    <w:rsid w:val="00385475"/>
    <w:rsid w:val="003940A4"/>
    <w:rsid w:val="003F1264"/>
    <w:rsid w:val="004D6F39"/>
    <w:rsid w:val="00637D86"/>
    <w:rsid w:val="0064512F"/>
    <w:rsid w:val="00681737"/>
    <w:rsid w:val="006B553C"/>
    <w:rsid w:val="007406E1"/>
    <w:rsid w:val="007827DC"/>
    <w:rsid w:val="007D3E85"/>
    <w:rsid w:val="007F418A"/>
    <w:rsid w:val="008146AE"/>
    <w:rsid w:val="008414AF"/>
    <w:rsid w:val="00986050"/>
    <w:rsid w:val="009B4432"/>
    <w:rsid w:val="009C0DC6"/>
    <w:rsid w:val="00A25062"/>
    <w:rsid w:val="00A45DE4"/>
    <w:rsid w:val="00A46FCB"/>
    <w:rsid w:val="00A50623"/>
    <w:rsid w:val="00AF7DAF"/>
    <w:rsid w:val="00B031C8"/>
    <w:rsid w:val="00B420A6"/>
    <w:rsid w:val="00B87362"/>
    <w:rsid w:val="00BA781D"/>
    <w:rsid w:val="00C1728D"/>
    <w:rsid w:val="00C9137D"/>
    <w:rsid w:val="00CA0150"/>
    <w:rsid w:val="00D87E96"/>
    <w:rsid w:val="00E11B56"/>
    <w:rsid w:val="00E71088"/>
    <w:rsid w:val="00E916D0"/>
    <w:rsid w:val="00E92A2F"/>
    <w:rsid w:val="00EC280C"/>
    <w:rsid w:val="00EC4127"/>
    <w:rsid w:val="00EE763D"/>
    <w:rsid w:val="00F12D76"/>
    <w:rsid w:val="00F813AB"/>
    <w:rsid w:val="00F81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CDE3-112A-4682-8B80-23B62600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12F"/>
    <w:pPr>
      <w:ind w:left="720"/>
      <w:contextualSpacing/>
    </w:pPr>
  </w:style>
  <w:style w:type="table" w:styleId="Tablaconcuadrcula">
    <w:name w:val="Table Grid"/>
    <w:basedOn w:val="Tablanormal"/>
    <w:uiPriority w:val="39"/>
    <w:rsid w:val="00A4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11B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B56"/>
  </w:style>
  <w:style w:type="paragraph" w:styleId="Piedepgina">
    <w:name w:val="footer"/>
    <w:basedOn w:val="Normal"/>
    <w:link w:val="PiedepginaCar"/>
    <w:uiPriority w:val="99"/>
    <w:unhideWhenUsed/>
    <w:rsid w:val="00E11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B56"/>
  </w:style>
  <w:style w:type="paragraph" w:styleId="Textodeglobo">
    <w:name w:val="Balloon Text"/>
    <w:basedOn w:val="Normal"/>
    <w:link w:val="TextodegloboCar"/>
    <w:uiPriority w:val="99"/>
    <w:semiHidden/>
    <w:unhideWhenUsed/>
    <w:rsid w:val="00385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COOPERATIVA DE TAXIS LUXOR</cp:lastModifiedBy>
  <cp:revision>7</cp:revision>
  <cp:lastPrinted>2020-10-05T19:46:00Z</cp:lastPrinted>
  <dcterms:created xsi:type="dcterms:W3CDTF">2020-09-18T23:43:00Z</dcterms:created>
  <dcterms:modified xsi:type="dcterms:W3CDTF">2020-10-05T19:47:00Z</dcterms:modified>
</cp:coreProperties>
</file>